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p>
    <w:p>
      <w:pPr>
        <w:jc w:val="center"/>
        <w:rPr>
          <w:b/>
          <w:bCs/>
          <w:sz w:val="44"/>
          <w:szCs w:val="44"/>
        </w:rPr>
      </w:pPr>
      <w:r>
        <w:rPr>
          <w:rFonts w:hint="eastAsia"/>
          <w:b/>
          <w:bCs/>
          <w:sz w:val="44"/>
          <w:szCs w:val="44"/>
        </w:rPr>
        <w:t>福建省华侨事务预算专项经费</w:t>
      </w:r>
    </w:p>
    <w:p>
      <w:pPr>
        <w:jc w:val="center"/>
        <w:rPr>
          <w:b/>
          <w:bCs/>
          <w:sz w:val="44"/>
          <w:szCs w:val="44"/>
        </w:rPr>
      </w:pPr>
      <w:r>
        <w:rPr>
          <w:rFonts w:hint="eastAsia"/>
          <w:b/>
          <w:bCs/>
          <w:sz w:val="44"/>
          <w:szCs w:val="44"/>
        </w:rPr>
        <w:t>使用项目申报表</w:t>
      </w:r>
    </w:p>
    <w:p>
      <w:pPr>
        <w:jc w:val="center"/>
        <w:rPr>
          <w:b/>
          <w:bCs/>
          <w:sz w:val="44"/>
          <w:szCs w:val="44"/>
        </w:rPr>
      </w:pPr>
    </w:p>
    <w:p>
      <w:pPr>
        <w:jc w:val="center"/>
        <w:rPr>
          <w:b/>
          <w:bCs/>
          <w:sz w:val="44"/>
          <w:szCs w:val="44"/>
        </w:rPr>
      </w:pPr>
    </w:p>
    <w:p>
      <w:pPr>
        <w:rPr>
          <w:sz w:val="28"/>
          <w:szCs w:val="28"/>
        </w:rPr>
      </w:pPr>
    </w:p>
    <w:p>
      <w:pPr>
        <w:rPr>
          <w:sz w:val="28"/>
          <w:szCs w:val="28"/>
        </w:rPr>
      </w:pPr>
    </w:p>
    <w:p>
      <w:pPr>
        <w:ind w:left="2159" w:leftChars="171" w:hanging="1800" w:hangingChars="500"/>
        <w:rPr>
          <w:rFonts w:hint="default" w:eastAsiaTheme="minorEastAsia"/>
          <w:sz w:val="28"/>
          <w:szCs w:val="28"/>
          <w:u w:val="single"/>
          <w:lang w:val="en-US" w:eastAsia="zh-CN"/>
        </w:rPr>
      </w:pPr>
      <w:r>
        <w:rPr>
          <w:rFonts w:hint="eastAsia"/>
          <w:sz w:val="36"/>
          <w:szCs w:val="36"/>
        </w:rPr>
        <w:t>项目名称：</w:t>
      </w:r>
      <w:r>
        <w:rPr>
          <w:rFonts w:hint="eastAsia"/>
          <w:sz w:val="36"/>
          <w:szCs w:val="36"/>
          <w:u w:val="single"/>
          <w:lang w:val="en-US" w:eastAsia="zh-CN"/>
        </w:rPr>
        <w:t xml:space="preserve"> 开展侨联系统干部培训暨参政议政活动          </w:t>
      </w:r>
    </w:p>
    <w:p>
      <w:pPr>
        <w:rPr>
          <w:sz w:val="28"/>
          <w:szCs w:val="28"/>
        </w:rPr>
      </w:pPr>
    </w:p>
    <w:p>
      <w:pPr>
        <w:rPr>
          <w:sz w:val="28"/>
          <w:szCs w:val="28"/>
        </w:rPr>
      </w:pPr>
    </w:p>
    <w:p>
      <w:pPr>
        <w:ind w:firstLine="360" w:firstLineChars="100"/>
        <w:rPr>
          <w:rFonts w:hint="default" w:eastAsiaTheme="minorEastAsia"/>
          <w:sz w:val="28"/>
          <w:szCs w:val="28"/>
          <w:u w:val="single"/>
          <w:lang w:val="en-US" w:eastAsia="zh-CN"/>
        </w:rPr>
      </w:pPr>
      <w:r>
        <w:rPr>
          <w:rFonts w:hint="eastAsia"/>
          <w:sz w:val="36"/>
          <w:szCs w:val="36"/>
        </w:rPr>
        <w:t>承办单位：</w:t>
      </w:r>
      <w:r>
        <w:rPr>
          <w:rFonts w:hint="eastAsia"/>
          <w:sz w:val="36"/>
          <w:szCs w:val="36"/>
          <w:u w:val="single"/>
          <w:lang w:val="en-US" w:eastAsia="zh-CN"/>
        </w:rPr>
        <w:t xml:space="preserve">宁德市侨联    </w:t>
      </w:r>
    </w:p>
    <w:p>
      <w:pPr>
        <w:rPr>
          <w:sz w:val="28"/>
          <w:szCs w:val="28"/>
        </w:rPr>
      </w:pPr>
    </w:p>
    <w:p>
      <w:pPr>
        <w:rPr>
          <w:sz w:val="28"/>
          <w:szCs w:val="28"/>
        </w:rPr>
      </w:pPr>
    </w:p>
    <w:p>
      <w:pPr>
        <w:ind w:firstLine="360" w:firstLineChars="100"/>
        <w:rPr>
          <w:rFonts w:hint="default" w:eastAsiaTheme="minorEastAsia"/>
          <w:sz w:val="28"/>
          <w:szCs w:val="28"/>
          <w:u w:val="single"/>
          <w:lang w:val="en-US" w:eastAsia="zh-CN"/>
        </w:rPr>
      </w:pPr>
      <w:r>
        <w:rPr>
          <w:rFonts w:hint="eastAsia"/>
          <w:sz w:val="36"/>
          <w:szCs w:val="36"/>
        </w:rPr>
        <w:t>申报单位：</w:t>
      </w:r>
      <w:r>
        <w:rPr>
          <w:rFonts w:hint="eastAsia"/>
          <w:sz w:val="36"/>
          <w:szCs w:val="36"/>
          <w:u w:val="single"/>
          <w:lang w:val="en-US" w:eastAsia="zh-CN"/>
        </w:rPr>
        <w:t xml:space="preserve">宁德市侨联     </w:t>
      </w:r>
    </w:p>
    <w:p>
      <w:pPr>
        <w:rPr>
          <w:sz w:val="28"/>
          <w:szCs w:val="28"/>
        </w:rPr>
      </w:pPr>
    </w:p>
    <w:p>
      <w:pPr>
        <w:rPr>
          <w:sz w:val="28"/>
          <w:szCs w:val="28"/>
        </w:rPr>
      </w:pPr>
    </w:p>
    <w:p>
      <w:pPr>
        <w:ind w:firstLine="360" w:firstLineChars="100"/>
        <w:rPr>
          <w:rFonts w:hint="default" w:eastAsiaTheme="minorEastAsia"/>
          <w:sz w:val="28"/>
          <w:szCs w:val="28"/>
          <w:u w:val="single"/>
          <w:lang w:val="en-US" w:eastAsia="zh-CN"/>
        </w:rPr>
      </w:pPr>
      <w:r>
        <w:rPr>
          <w:rFonts w:hint="eastAsia"/>
          <w:sz w:val="36"/>
          <w:szCs w:val="36"/>
        </w:rPr>
        <w:t>申报时间：</w:t>
      </w:r>
      <w:r>
        <w:rPr>
          <w:rFonts w:hint="eastAsia"/>
          <w:sz w:val="28"/>
          <w:szCs w:val="28"/>
          <w:u w:val="single"/>
        </w:rPr>
        <w:t xml:space="preserve"> </w:t>
      </w:r>
      <w:r>
        <w:rPr>
          <w:rFonts w:hint="eastAsia"/>
          <w:sz w:val="28"/>
          <w:szCs w:val="28"/>
          <w:u w:val="single"/>
          <w:lang w:val="en-US" w:eastAsia="zh-CN"/>
        </w:rPr>
        <w:t>2021年4月19</w:t>
      </w:r>
      <w:bookmarkStart w:id="0" w:name="_GoBack"/>
      <w:bookmarkEnd w:id="0"/>
      <w:r>
        <w:rPr>
          <w:rFonts w:hint="eastAsia"/>
          <w:sz w:val="28"/>
          <w:szCs w:val="28"/>
          <w:u w:val="single"/>
          <w:lang w:val="en-US" w:eastAsia="zh-CN"/>
        </w:rPr>
        <w:t>日</w:t>
      </w:r>
    </w:p>
    <w:p>
      <w:pPr>
        <w:ind w:firstLine="280" w:firstLineChars="100"/>
        <w:rPr>
          <w:sz w:val="28"/>
          <w:szCs w:val="28"/>
        </w:rPr>
      </w:pPr>
    </w:p>
    <w:p>
      <w:pPr>
        <w:ind w:firstLine="280" w:firstLineChars="100"/>
        <w:rPr>
          <w:sz w:val="28"/>
          <w:szCs w:val="28"/>
        </w:rPr>
      </w:pPr>
    </w:p>
    <w:p>
      <w:pPr>
        <w:jc w:val="center"/>
        <w:rPr>
          <w:rFonts w:ascii="楷体" w:hAnsi="楷体" w:eastAsia="楷体" w:cs="楷体"/>
          <w:sz w:val="36"/>
          <w:szCs w:val="36"/>
        </w:rPr>
      </w:pPr>
      <w:r>
        <w:rPr>
          <w:rFonts w:hint="eastAsia" w:ascii="楷体" w:hAnsi="楷体" w:eastAsia="楷体" w:cs="楷体"/>
          <w:sz w:val="36"/>
          <w:szCs w:val="36"/>
        </w:rPr>
        <w:t>福建省归国华侨联合会制</w:t>
      </w:r>
    </w:p>
    <w:p>
      <w:pPr>
        <w:jc w:val="center"/>
        <w:rPr>
          <w:rFonts w:ascii="楷体" w:hAnsi="楷体" w:eastAsia="楷体" w:cs="楷体"/>
          <w:sz w:val="36"/>
          <w:szCs w:val="36"/>
        </w:rPr>
      </w:pPr>
      <w:r>
        <w:rPr>
          <w:rFonts w:ascii="楷体" w:hAnsi="楷体" w:eastAsia="楷体" w:cs="楷体"/>
          <w:sz w:val="36"/>
          <w:szCs w:val="36"/>
        </w:rPr>
        <w:t>2020年3月</w:t>
      </w:r>
    </w:p>
    <w:p>
      <w:pPr>
        <w:jc w:val="both"/>
        <w:rPr>
          <w:rFonts w:ascii="楷体" w:hAnsi="楷体" w:eastAsia="楷体" w:cs="楷体"/>
          <w:sz w:val="36"/>
          <w:szCs w:val="36"/>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2309"/>
        <w:gridCol w:w="2131"/>
        <w:gridCol w:w="2115"/>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rPr>
                <w:sz w:val="28"/>
                <w:szCs w:val="28"/>
              </w:rPr>
            </w:pPr>
            <w:r>
              <w:rPr>
                <w:rFonts w:hint="eastAsia"/>
                <w:sz w:val="28"/>
                <w:szCs w:val="28"/>
              </w:rPr>
              <w:t>项目联系人</w:t>
            </w:r>
          </w:p>
        </w:tc>
        <w:tc>
          <w:tcPr>
            <w:tcW w:w="2309" w:type="dxa"/>
          </w:tcPr>
          <w:p>
            <w:pPr>
              <w:rPr>
                <w:rFonts w:hint="default" w:eastAsiaTheme="minorEastAsia"/>
                <w:sz w:val="28"/>
                <w:szCs w:val="28"/>
                <w:lang w:val="en-US" w:eastAsia="zh-CN"/>
              </w:rPr>
            </w:pPr>
            <w:r>
              <w:rPr>
                <w:rFonts w:hint="eastAsia"/>
                <w:sz w:val="28"/>
                <w:szCs w:val="28"/>
                <w:lang w:val="en-US" w:eastAsia="zh-CN"/>
              </w:rPr>
              <w:t>陈新文</w:t>
            </w:r>
          </w:p>
        </w:tc>
        <w:tc>
          <w:tcPr>
            <w:tcW w:w="2131" w:type="dxa"/>
          </w:tcPr>
          <w:p>
            <w:pPr>
              <w:rPr>
                <w:sz w:val="24"/>
                <w:szCs w:val="24"/>
              </w:rPr>
            </w:pPr>
            <w:r>
              <w:rPr>
                <w:rFonts w:hint="eastAsia"/>
                <w:sz w:val="24"/>
                <w:szCs w:val="24"/>
              </w:rPr>
              <w:t>联系电话</w:t>
            </w:r>
          </w:p>
          <w:p>
            <w:pPr>
              <w:rPr>
                <w:sz w:val="24"/>
                <w:szCs w:val="24"/>
              </w:rPr>
            </w:pPr>
            <w:r>
              <w:rPr>
                <w:rFonts w:hint="eastAsia"/>
                <w:sz w:val="24"/>
                <w:szCs w:val="24"/>
              </w:rPr>
              <w:t>（手机）</w:t>
            </w:r>
          </w:p>
        </w:tc>
        <w:tc>
          <w:tcPr>
            <w:tcW w:w="2131" w:type="dxa"/>
            <w:gridSpan w:val="2"/>
          </w:tcPr>
          <w:p>
            <w:pPr>
              <w:rPr>
                <w:rFonts w:hint="default" w:eastAsiaTheme="minorEastAsia"/>
                <w:sz w:val="28"/>
                <w:szCs w:val="28"/>
                <w:lang w:val="en-US" w:eastAsia="zh-CN"/>
              </w:rPr>
            </w:pPr>
            <w:r>
              <w:rPr>
                <w:rFonts w:hint="eastAsia" w:ascii="仿宋_GB2312" w:hAnsi="仿宋_GB2312" w:eastAsia="仿宋_GB2312" w:cs="仿宋_GB2312"/>
                <w:b w:val="0"/>
                <w:bCs w:val="0"/>
                <w:sz w:val="32"/>
                <w:szCs w:val="32"/>
                <w:lang w:val="en-US" w:eastAsia="zh-CN"/>
              </w:rPr>
              <w:t>18659378799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rPr>
                <w:sz w:val="28"/>
                <w:szCs w:val="28"/>
              </w:rPr>
            </w:pPr>
            <w:r>
              <w:rPr>
                <w:rFonts w:hint="eastAsia"/>
                <w:sz w:val="28"/>
                <w:szCs w:val="28"/>
              </w:rPr>
              <w:t>工作单位</w:t>
            </w:r>
          </w:p>
        </w:tc>
        <w:tc>
          <w:tcPr>
            <w:tcW w:w="6571" w:type="dxa"/>
            <w:gridSpan w:val="4"/>
          </w:tcPr>
          <w:p>
            <w:pPr>
              <w:rPr>
                <w:rFonts w:hint="default" w:eastAsiaTheme="minorEastAsia"/>
                <w:sz w:val="28"/>
                <w:szCs w:val="28"/>
                <w:lang w:val="en-US" w:eastAsia="zh-CN"/>
              </w:rPr>
            </w:pPr>
            <w:r>
              <w:rPr>
                <w:rFonts w:hint="eastAsia"/>
                <w:sz w:val="28"/>
                <w:szCs w:val="28"/>
                <w:lang w:val="en-US" w:eastAsia="zh-CN"/>
              </w:rPr>
              <w:t>宁德市侨联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rPr>
                <w:sz w:val="28"/>
                <w:szCs w:val="28"/>
              </w:rPr>
            </w:pPr>
            <w:r>
              <w:rPr>
                <w:rFonts w:hint="eastAsia"/>
                <w:sz w:val="28"/>
                <w:szCs w:val="28"/>
              </w:rPr>
              <w:t>项目总经费</w:t>
            </w:r>
          </w:p>
        </w:tc>
        <w:tc>
          <w:tcPr>
            <w:tcW w:w="6571" w:type="dxa"/>
            <w:gridSpan w:val="4"/>
          </w:tcPr>
          <w:p>
            <w:pPr>
              <w:rPr>
                <w:rFonts w:hint="default" w:eastAsiaTheme="minorEastAsia"/>
                <w:sz w:val="28"/>
                <w:szCs w:val="28"/>
                <w:lang w:val="en-US" w:eastAsia="zh-CN"/>
              </w:rPr>
            </w:pPr>
            <w:r>
              <w:rPr>
                <w:rFonts w:hint="eastAsia"/>
                <w:sz w:val="28"/>
                <w:szCs w:val="28"/>
                <w:lang w:val="en-US" w:eastAsia="zh-CN"/>
              </w:rPr>
              <w:t>29120元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rPr>
                <w:sz w:val="28"/>
                <w:szCs w:val="28"/>
              </w:rPr>
            </w:pPr>
            <w:r>
              <w:rPr>
                <w:rFonts w:hint="eastAsia"/>
                <w:sz w:val="28"/>
                <w:szCs w:val="28"/>
              </w:rPr>
              <w:t>承办所需经费</w:t>
            </w:r>
          </w:p>
        </w:tc>
        <w:tc>
          <w:tcPr>
            <w:tcW w:w="6571" w:type="dxa"/>
            <w:gridSpan w:val="4"/>
          </w:tcPr>
          <w:p>
            <w:pPr>
              <w:rPr>
                <w:rFonts w:hint="default" w:eastAsiaTheme="minorEastAsia"/>
                <w:sz w:val="28"/>
                <w:szCs w:val="28"/>
                <w:lang w:val="en-US" w:eastAsia="zh-CN"/>
              </w:rPr>
            </w:pPr>
            <w:r>
              <w:rPr>
                <w:rFonts w:hint="eastAsia"/>
                <w:sz w:val="28"/>
                <w:szCs w:val="28"/>
                <w:lang w:val="en-US" w:eastAsia="zh-CN"/>
              </w:rPr>
              <w:t>29120元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0" w:hRule="atLeast"/>
        </w:trPr>
        <w:tc>
          <w:tcPr>
            <w:tcW w:w="675"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目</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申</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由</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目</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要</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内</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容</w:t>
            </w:r>
          </w:p>
        </w:tc>
        <w:tc>
          <w:tcPr>
            <w:tcW w:w="7847" w:type="dxa"/>
            <w:gridSpan w:val="5"/>
          </w:tcPr>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为深入学习宣传贯彻习近平</w:t>
            </w:r>
            <w:r>
              <w:rPr>
                <w:rFonts w:hint="eastAsia" w:ascii="仿宋_GB2312" w:eastAsia="仿宋_GB2312"/>
                <w:sz w:val="32"/>
                <w:szCs w:val="32"/>
                <w:lang w:val="en-US" w:eastAsia="zh-CN"/>
              </w:rPr>
              <w:t>新时代中国特色社会主义思想和习</w:t>
            </w:r>
            <w:r>
              <w:rPr>
                <w:rFonts w:hint="eastAsia" w:ascii="仿宋_GB2312" w:eastAsia="仿宋_GB2312"/>
                <w:sz w:val="32"/>
                <w:szCs w:val="32"/>
                <w:lang w:eastAsia="zh-CN"/>
              </w:rPr>
              <w:t>总书记对侨务工作的重要论述，加强全市侨联系统</w:t>
            </w:r>
            <w:r>
              <w:rPr>
                <w:rFonts w:hint="eastAsia" w:ascii="仿宋_GB2312" w:eastAsia="仿宋_GB2312"/>
                <w:sz w:val="32"/>
                <w:szCs w:val="32"/>
                <w:lang w:val="en-US" w:eastAsia="zh-CN"/>
              </w:rPr>
              <w:t>干部侨务政策理论和信息宣传知识的学习以及“三委员一成员”</w:t>
            </w: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（市政协侨联界别委员、侨联委员中市政协委员、市侨联委员、闽侨智库成员）参政议政能力水平。市侨联开展侨联系统干部培训暨参政议政活动，</w:t>
            </w:r>
            <w:r>
              <w:rPr>
                <w:rFonts w:hint="eastAsia" w:ascii="仿宋_GB2312" w:eastAsia="仿宋_GB2312"/>
                <w:sz w:val="32"/>
                <w:szCs w:val="32"/>
                <w:lang w:eastAsia="zh-CN"/>
              </w:rPr>
              <w:t>切实提升</w:t>
            </w:r>
            <w:r>
              <w:rPr>
                <w:rFonts w:hint="eastAsia" w:ascii="仿宋_GB2312" w:eastAsia="仿宋_GB2312"/>
                <w:sz w:val="32"/>
                <w:szCs w:val="32"/>
                <w:lang w:val="en-US" w:eastAsia="zh-CN"/>
              </w:rPr>
              <w:t>全市</w:t>
            </w:r>
            <w:r>
              <w:rPr>
                <w:rFonts w:hint="eastAsia" w:ascii="仿宋_GB2312" w:eastAsia="仿宋_GB2312"/>
                <w:sz w:val="32"/>
                <w:szCs w:val="32"/>
                <w:lang w:eastAsia="zh-CN"/>
              </w:rPr>
              <w:t>侨</w:t>
            </w:r>
            <w:r>
              <w:rPr>
                <w:rFonts w:hint="eastAsia" w:ascii="仿宋_GB2312" w:eastAsia="仿宋_GB2312"/>
                <w:sz w:val="32"/>
                <w:szCs w:val="32"/>
                <w:lang w:val="en-US" w:eastAsia="zh-CN"/>
              </w:rPr>
              <w:t>联系统干部和“三委员一成员”工作</w:t>
            </w:r>
            <w:r>
              <w:rPr>
                <w:rFonts w:hint="eastAsia" w:ascii="仿宋_GB2312" w:eastAsia="仿宋_GB2312"/>
                <w:sz w:val="32"/>
                <w:szCs w:val="32"/>
              </w:rPr>
              <w:t>业务水平，更好地</w:t>
            </w:r>
            <w:r>
              <w:rPr>
                <w:rFonts w:hint="eastAsia" w:ascii="仿宋_GB2312" w:eastAsia="仿宋_GB2312"/>
                <w:sz w:val="32"/>
                <w:szCs w:val="32"/>
                <w:lang w:eastAsia="zh-CN"/>
              </w:rPr>
              <w:t>完成新时</w:t>
            </w:r>
            <w:r>
              <w:rPr>
                <w:rFonts w:hint="eastAsia" w:ascii="仿宋_GB2312" w:eastAsia="仿宋_GB2312"/>
                <w:sz w:val="32"/>
                <w:szCs w:val="32"/>
                <w:lang w:val="en-US" w:eastAsia="zh-CN"/>
              </w:rPr>
              <w:t>期侨联</w:t>
            </w:r>
            <w:r>
              <w:rPr>
                <w:rFonts w:hint="eastAsia" w:ascii="仿宋_GB2312" w:eastAsia="仿宋_GB2312"/>
                <w:sz w:val="32"/>
                <w:szCs w:val="32"/>
              </w:rPr>
              <w:t>工作</w:t>
            </w:r>
            <w:r>
              <w:rPr>
                <w:rFonts w:hint="eastAsia" w:ascii="仿宋_GB2312" w:eastAsia="仿宋_GB2312"/>
                <w:sz w:val="32"/>
                <w:szCs w:val="32"/>
                <w:lang w:eastAsia="zh-CN"/>
              </w:rPr>
              <w:t>各项任务</w:t>
            </w:r>
            <w:r>
              <w:rPr>
                <w:rFonts w:hint="eastAsia" w:ascii="仿宋_GB2312" w:eastAsia="仿宋_GB2312"/>
                <w:sz w:val="32"/>
                <w:szCs w:val="32"/>
              </w:rPr>
              <w:t>，为</w:t>
            </w:r>
            <w:r>
              <w:rPr>
                <w:rFonts w:hint="eastAsia" w:ascii="仿宋_GB2312" w:eastAsia="仿宋_GB2312"/>
                <w:sz w:val="32"/>
                <w:szCs w:val="32"/>
                <w:lang w:eastAsia="zh-CN"/>
              </w:rPr>
              <w:t>全面实施“一二三”发展战略贡献</w:t>
            </w:r>
            <w:r>
              <w:rPr>
                <w:rFonts w:hint="eastAsia" w:ascii="仿宋_GB2312" w:eastAsia="仿宋_GB2312"/>
                <w:sz w:val="32"/>
                <w:szCs w:val="32"/>
                <w:lang w:val="en-US" w:eastAsia="zh-CN"/>
              </w:rPr>
              <w:t>侨界</w:t>
            </w:r>
            <w:r>
              <w:rPr>
                <w:rFonts w:hint="eastAsia" w:ascii="仿宋_GB2312" w:eastAsia="仿宋_GB2312"/>
                <w:sz w:val="32"/>
                <w:szCs w:val="32"/>
                <w:lang w:eastAsia="zh-CN"/>
              </w:rPr>
              <w:t>更大的力量。</w:t>
            </w:r>
          </w:p>
          <w:p>
            <w:pPr>
              <w:numPr>
                <w:ilvl w:val="0"/>
                <w:numId w:val="0"/>
              </w:numPr>
              <w:ind w:firstLine="640" w:firstLineChars="200"/>
              <w:rPr>
                <w:rFonts w:hint="eastAsia" w:ascii="仿宋_GB2312" w:hAnsi="仿宋_GB2312" w:eastAsia="仿宋_GB2312" w:cs="仿宋_GB2312"/>
                <w:i w:val="0"/>
                <w:caps w:val="0"/>
                <w:color w:val="191919"/>
                <w:spacing w:val="0"/>
                <w:sz w:val="32"/>
                <w:szCs w:val="32"/>
                <w:shd w:val="clear" w:fill="FFFFFF"/>
              </w:rPr>
            </w:pPr>
            <w:r>
              <w:rPr>
                <w:rFonts w:hint="eastAsia" w:ascii="仿宋_GB2312" w:eastAsia="仿宋_GB2312"/>
                <w:sz w:val="32"/>
                <w:szCs w:val="32"/>
                <w:lang w:val="en-US" w:eastAsia="zh-CN"/>
              </w:rPr>
              <w:t>根据年度工作安排，</w:t>
            </w:r>
            <w:r>
              <w:rPr>
                <w:rFonts w:hint="eastAsia" w:ascii="仿宋_GB2312" w:eastAsia="仿宋_GB2312"/>
                <w:sz w:val="32"/>
                <w:szCs w:val="32"/>
              </w:rPr>
              <w:t>拟</w:t>
            </w:r>
            <w:r>
              <w:rPr>
                <w:rFonts w:hint="eastAsia" w:ascii="仿宋_GB2312" w:eastAsia="仿宋_GB2312"/>
                <w:sz w:val="32"/>
                <w:szCs w:val="32"/>
                <w:lang w:val="en-US" w:eastAsia="zh-CN"/>
              </w:rPr>
              <w:t>定</w:t>
            </w:r>
            <w:r>
              <w:rPr>
                <w:rFonts w:hint="eastAsia" w:ascii="仿宋_GB2312" w:eastAsia="仿宋_GB2312"/>
                <w:sz w:val="32"/>
                <w:szCs w:val="32"/>
                <w:lang w:eastAsia="zh-CN"/>
              </w:rPr>
              <w:t>于</w:t>
            </w:r>
            <w:r>
              <w:rPr>
                <w:rFonts w:hint="eastAsia" w:ascii="仿宋_GB2312" w:hAnsi="仿宋_GB2312" w:eastAsia="仿宋_GB2312" w:cs="仿宋_GB2312"/>
                <w:b w:val="0"/>
                <w:bCs w:val="0"/>
                <w:i w:val="0"/>
                <w:caps w:val="0"/>
                <w:color w:val="000000"/>
                <w:spacing w:val="0"/>
                <w:sz w:val="32"/>
                <w:szCs w:val="32"/>
                <w:u w:val="none" w:color="auto"/>
                <w:shd w:val="clear" w:color="090000" w:fill="FFFFFF"/>
                <w:lang w:val="en-US" w:eastAsia="zh-CN"/>
              </w:rPr>
              <w:t>5月中旬在福安市召开“三委员一成员”参政议政座谈会，</w:t>
            </w: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就如何撰写提案和侨情专报进行会商座谈；5月中旬</w:t>
            </w:r>
            <w:r>
              <w:rPr>
                <w:rFonts w:hint="eastAsia" w:ascii="仿宋_GB2312" w:eastAsia="仿宋_GB2312"/>
                <w:sz w:val="32"/>
                <w:szCs w:val="32"/>
                <w:lang w:val="en-US" w:eastAsia="zh-CN"/>
              </w:rPr>
              <w:t>在宁德市委党校</w:t>
            </w:r>
            <w:r>
              <w:rPr>
                <w:rFonts w:hint="eastAsia" w:ascii="仿宋_GB2312" w:eastAsia="仿宋_GB2312"/>
                <w:sz w:val="32"/>
                <w:szCs w:val="32"/>
              </w:rPr>
              <w:t>举办</w:t>
            </w:r>
            <w:r>
              <w:rPr>
                <w:rFonts w:hint="eastAsia" w:ascii="仿宋_GB2312" w:eastAsia="仿宋_GB2312"/>
                <w:sz w:val="32"/>
                <w:szCs w:val="32"/>
                <w:lang w:val="en-US" w:eastAsia="zh-CN"/>
              </w:rPr>
              <w:t>2021年全</w:t>
            </w:r>
            <w:r>
              <w:rPr>
                <w:rFonts w:hint="eastAsia" w:ascii="仿宋_GB2312" w:eastAsia="仿宋_GB2312"/>
                <w:sz w:val="32"/>
                <w:szCs w:val="32"/>
                <w:lang w:eastAsia="zh-CN"/>
              </w:rPr>
              <w:t>市</w:t>
            </w:r>
            <w:r>
              <w:rPr>
                <w:rFonts w:hint="eastAsia" w:ascii="仿宋_GB2312" w:eastAsia="仿宋_GB2312"/>
                <w:sz w:val="32"/>
                <w:szCs w:val="32"/>
                <w:lang w:val="en-US" w:eastAsia="zh-CN"/>
              </w:rPr>
              <w:t>侨联系统干部</w:t>
            </w:r>
            <w:r>
              <w:rPr>
                <w:rFonts w:hint="eastAsia" w:ascii="仿宋_GB2312" w:hAnsi="BatangChe" w:eastAsia="仿宋_GB2312"/>
                <w:sz w:val="32"/>
                <w:szCs w:val="32"/>
              </w:rPr>
              <w:t>培训班。</w:t>
            </w:r>
            <w:r>
              <w:rPr>
                <w:rFonts w:hint="eastAsia" w:ascii="仿宋_GB2312" w:hAnsi="仿宋_GB2312" w:eastAsia="仿宋_GB2312" w:cs="仿宋_GB2312"/>
                <w:i w:val="0"/>
                <w:caps w:val="0"/>
                <w:color w:val="191919"/>
                <w:spacing w:val="0"/>
                <w:sz w:val="32"/>
                <w:szCs w:val="32"/>
                <w:shd w:val="clear" w:fill="FFFFFF"/>
              </w:rPr>
              <w:t>此次培训为期共</w:t>
            </w:r>
            <w:r>
              <w:rPr>
                <w:rFonts w:hint="eastAsia" w:ascii="仿宋_GB2312" w:hAnsi="仿宋_GB2312" w:eastAsia="仿宋_GB2312" w:cs="仿宋_GB2312"/>
                <w:i w:val="0"/>
                <w:caps w:val="0"/>
                <w:color w:val="191919"/>
                <w:spacing w:val="0"/>
                <w:sz w:val="32"/>
                <w:szCs w:val="32"/>
                <w:shd w:val="clear" w:fill="FFFFFF"/>
                <w:lang w:val="en-US" w:eastAsia="zh-CN"/>
              </w:rPr>
              <w:t>2</w:t>
            </w:r>
            <w:r>
              <w:rPr>
                <w:rFonts w:hint="eastAsia" w:ascii="仿宋_GB2312" w:hAnsi="仿宋_GB2312" w:eastAsia="仿宋_GB2312" w:cs="仿宋_GB2312"/>
                <w:i w:val="0"/>
                <w:caps w:val="0"/>
                <w:color w:val="191919"/>
                <w:spacing w:val="0"/>
                <w:sz w:val="32"/>
                <w:szCs w:val="32"/>
                <w:shd w:val="clear" w:fill="FFFFFF"/>
              </w:rPr>
              <w:t>天</w:t>
            </w:r>
            <w:r>
              <w:rPr>
                <w:rFonts w:hint="eastAsia" w:ascii="仿宋_GB2312" w:hAnsi="仿宋_GB2312" w:eastAsia="仿宋_GB2312" w:cs="仿宋_GB2312"/>
                <w:i w:val="0"/>
                <w:caps w:val="0"/>
                <w:color w:val="191919"/>
                <w:spacing w:val="0"/>
                <w:sz w:val="32"/>
                <w:szCs w:val="32"/>
                <w:shd w:val="clear" w:fill="FFFFFF"/>
                <w:lang w:val="en-US" w:eastAsia="zh-CN"/>
              </w:rPr>
              <w:t>半</w:t>
            </w:r>
            <w:r>
              <w:rPr>
                <w:rFonts w:hint="eastAsia" w:ascii="仿宋_GB2312" w:hAnsi="仿宋_GB2312" w:eastAsia="仿宋_GB2312" w:cs="仿宋_GB2312"/>
                <w:i w:val="0"/>
                <w:caps w:val="0"/>
                <w:color w:val="191919"/>
                <w:spacing w:val="0"/>
                <w:sz w:val="32"/>
                <w:szCs w:val="32"/>
                <w:shd w:val="clear" w:fill="FFFFFF"/>
              </w:rPr>
              <w:t>，既有理论教学、</w:t>
            </w:r>
            <w:r>
              <w:rPr>
                <w:rFonts w:hint="eastAsia" w:ascii="仿宋_GB2312" w:hAnsi="仿宋_GB2312" w:eastAsia="仿宋_GB2312" w:cs="仿宋_GB2312"/>
                <w:i w:val="0"/>
                <w:caps w:val="0"/>
                <w:color w:val="191919"/>
                <w:spacing w:val="0"/>
                <w:sz w:val="32"/>
                <w:szCs w:val="32"/>
                <w:shd w:val="clear" w:fill="FFFFFF"/>
                <w:lang w:val="en-US" w:eastAsia="zh-CN"/>
              </w:rPr>
              <w:t>又有</w:t>
            </w:r>
            <w:r>
              <w:rPr>
                <w:rFonts w:hint="eastAsia" w:ascii="仿宋_GB2312" w:hAnsi="仿宋_GB2312" w:eastAsia="仿宋_GB2312" w:cs="仿宋_GB2312"/>
                <w:i w:val="0"/>
                <w:caps w:val="0"/>
                <w:color w:val="191919"/>
                <w:spacing w:val="0"/>
                <w:sz w:val="32"/>
                <w:szCs w:val="32"/>
                <w:shd w:val="clear" w:fill="FFFFFF"/>
              </w:rPr>
              <w:t>交流</w:t>
            </w:r>
            <w:r>
              <w:rPr>
                <w:rFonts w:hint="eastAsia" w:ascii="仿宋_GB2312" w:hAnsi="仿宋_GB2312" w:eastAsia="仿宋_GB2312" w:cs="仿宋_GB2312"/>
                <w:i w:val="0"/>
                <w:caps w:val="0"/>
                <w:color w:val="191919"/>
                <w:spacing w:val="0"/>
                <w:sz w:val="32"/>
                <w:szCs w:val="32"/>
                <w:shd w:val="clear" w:fill="FFFFFF"/>
                <w:lang w:val="en-US" w:eastAsia="zh-CN"/>
              </w:rPr>
              <w:t>座谈</w:t>
            </w:r>
            <w:r>
              <w:rPr>
                <w:rFonts w:hint="eastAsia" w:ascii="仿宋_GB2312" w:hAnsi="仿宋_GB2312" w:eastAsia="仿宋_GB2312" w:cs="仿宋_GB2312"/>
                <w:i w:val="0"/>
                <w:caps w:val="0"/>
                <w:color w:val="191919"/>
                <w:spacing w:val="0"/>
                <w:sz w:val="32"/>
                <w:szCs w:val="32"/>
                <w:shd w:val="clear" w:fill="FFFFFF"/>
              </w:rPr>
              <w:t>。</w:t>
            </w:r>
          </w:p>
          <w:p>
            <w:pPr>
              <w:keepNext w:val="0"/>
              <w:keepLines w:val="0"/>
              <w:pageBreakBefore w:val="0"/>
              <w:widowControl w:val="0"/>
              <w:kinsoku/>
              <w:wordWrap/>
              <w:overflowPunct/>
              <w:topLinePunct w:val="0"/>
              <w:autoSpaceDE w:val="0"/>
              <w:autoSpaceDN/>
              <w:bidi w:val="0"/>
              <w:adjustRightInd/>
              <w:snapToGrid w:val="0"/>
              <w:spacing w:line="600" w:lineRule="exact"/>
              <w:ind w:firstLine="629"/>
              <w:textAlignment w:val="auto"/>
              <w:rPr>
                <w:rFonts w:hint="default" w:ascii="仿宋_GB2312" w:hAnsi="仿宋_GB2312" w:eastAsia="仿宋_GB2312" w:cs="仿宋_GB2312"/>
                <w:i w:val="0"/>
                <w:caps w:val="0"/>
                <w:color w:val="000000"/>
                <w:spacing w:val="0"/>
                <w:sz w:val="32"/>
                <w:szCs w:val="32"/>
                <w:u w:val="none" w:color="auto"/>
                <w:shd w:val="clear" w:color="07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5" w:hRule="atLeast"/>
        </w:trPr>
        <w:tc>
          <w:tcPr>
            <w:tcW w:w="675" w:type="dxa"/>
          </w:tcPr>
          <w:p>
            <w:pPr>
              <w:jc w:val="center"/>
              <w:rPr>
                <w:sz w:val="24"/>
                <w:szCs w:val="24"/>
              </w:rPr>
            </w:pPr>
          </w:p>
          <w:p>
            <w:pPr>
              <w:jc w:val="center"/>
              <w:rPr>
                <w:sz w:val="24"/>
                <w:szCs w:val="24"/>
              </w:rPr>
            </w:pPr>
          </w:p>
          <w:p>
            <w:pPr>
              <w:jc w:val="center"/>
              <w:rPr>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1"/>
                <w:szCs w:val="21"/>
              </w:rPr>
            </w:pPr>
            <w:r>
              <w:rPr>
                <w:rFonts w:hint="eastAsia"/>
                <w:sz w:val="21"/>
                <w:szCs w:val="21"/>
              </w:rPr>
              <w:t>项</w:t>
            </w:r>
          </w:p>
          <w:p>
            <w:pPr>
              <w:jc w:val="center"/>
              <w:rPr>
                <w:rFonts w:hint="eastAsia"/>
                <w:sz w:val="21"/>
                <w:szCs w:val="21"/>
              </w:rPr>
            </w:pPr>
            <w:r>
              <w:rPr>
                <w:rFonts w:hint="eastAsia"/>
                <w:sz w:val="21"/>
                <w:szCs w:val="21"/>
              </w:rPr>
              <w:t>目</w:t>
            </w:r>
          </w:p>
          <w:p>
            <w:pPr>
              <w:jc w:val="center"/>
              <w:rPr>
                <w:rFonts w:hint="eastAsia"/>
                <w:sz w:val="21"/>
                <w:szCs w:val="21"/>
              </w:rPr>
            </w:pPr>
            <w:r>
              <w:rPr>
                <w:rFonts w:hint="eastAsia"/>
                <w:sz w:val="21"/>
                <w:szCs w:val="21"/>
              </w:rPr>
              <w:t>总</w:t>
            </w:r>
          </w:p>
          <w:p>
            <w:pPr>
              <w:jc w:val="center"/>
              <w:rPr>
                <w:rFonts w:hint="eastAsia"/>
                <w:sz w:val="21"/>
                <w:szCs w:val="21"/>
              </w:rPr>
            </w:pPr>
            <w:r>
              <w:rPr>
                <w:rFonts w:hint="eastAsia"/>
                <w:sz w:val="21"/>
                <w:szCs w:val="21"/>
              </w:rPr>
              <w:t>体</w:t>
            </w:r>
          </w:p>
          <w:p>
            <w:pPr>
              <w:jc w:val="center"/>
              <w:rPr>
                <w:rFonts w:hint="eastAsia"/>
                <w:sz w:val="21"/>
                <w:szCs w:val="21"/>
              </w:rPr>
            </w:pPr>
            <w:r>
              <w:rPr>
                <w:rFonts w:hint="eastAsia"/>
                <w:sz w:val="21"/>
                <w:szCs w:val="21"/>
              </w:rPr>
              <w:t>目</w:t>
            </w:r>
          </w:p>
          <w:p>
            <w:pPr>
              <w:jc w:val="center"/>
              <w:rPr>
                <w:rFonts w:hint="eastAsia"/>
                <w:sz w:val="21"/>
                <w:szCs w:val="21"/>
              </w:rPr>
            </w:pPr>
            <w:r>
              <w:rPr>
                <w:rFonts w:hint="eastAsia"/>
                <w:sz w:val="21"/>
                <w:szCs w:val="21"/>
              </w:rPr>
              <w:t>标</w:t>
            </w:r>
          </w:p>
          <w:p>
            <w:pPr>
              <w:jc w:val="center"/>
              <w:rPr>
                <w:rFonts w:hint="eastAsia"/>
                <w:sz w:val="21"/>
                <w:szCs w:val="21"/>
              </w:rPr>
            </w:pPr>
            <w:r>
              <w:rPr>
                <w:rFonts w:hint="eastAsia"/>
                <w:sz w:val="21"/>
                <w:szCs w:val="21"/>
              </w:rPr>
              <w:t>及</w:t>
            </w:r>
          </w:p>
          <w:p>
            <w:pPr>
              <w:jc w:val="center"/>
              <w:rPr>
                <w:rFonts w:hint="eastAsia"/>
                <w:sz w:val="21"/>
                <w:szCs w:val="21"/>
              </w:rPr>
            </w:pPr>
            <w:r>
              <w:rPr>
                <w:rFonts w:hint="eastAsia"/>
                <w:sz w:val="21"/>
                <w:szCs w:val="21"/>
              </w:rPr>
              <w:t>分</w:t>
            </w:r>
          </w:p>
          <w:p>
            <w:pPr>
              <w:jc w:val="center"/>
              <w:rPr>
                <w:rFonts w:hint="eastAsia"/>
                <w:sz w:val="21"/>
                <w:szCs w:val="21"/>
              </w:rPr>
            </w:pPr>
            <w:r>
              <w:rPr>
                <w:rFonts w:hint="eastAsia"/>
                <w:sz w:val="21"/>
                <w:szCs w:val="21"/>
              </w:rPr>
              <w:t>阶</w:t>
            </w:r>
          </w:p>
          <w:p>
            <w:pPr>
              <w:jc w:val="center"/>
              <w:rPr>
                <w:rFonts w:hint="eastAsia"/>
                <w:sz w:val="21"/>
                <w:szCs w:val="21"/>
              </w:rPr>
            </w:pPr>
            <w:r>
              <w:rPr>
                <w:rFonts w:hint="eastAsia"/>
                <w:sz w:val="21"/>
                <w:szCs w:val="21"/>
              </w:rPr>
              <w:t>段</w:t>
            </w:r>
          </w:p>
          <w:p>
            <w:pPr>
              <w:jc w:val="center"/>
              <w:rPr>
                <w:rFonts w:hint="eastAsia"/>
                <w:sz w:val="21"/>
                <w:szCs w:val="21"/>
              </w:rPr>
            </w:pPr>
            <w:r>
              <w:rPr>
                <w:rFonts w:hint="eastAsia"/>
                <w:sz w:val="21"/>
                <w:szCs w:val="21"/>
              </w:rPr>
              <w:t>实</w:t>
            </w:r>
          </w:p>
          <w:p>
            <w:pPr>
              <w:jc w:val="center"/>
              <w:rPr>
                <w:rFonts w:hint="eastAsia"/>
                <w:sz w:val="21"/>
                <w:szCs w:val="21"/>
              </w:rPr>
            </w:pPr>
            <w:r>
              <w:rPr>
                <w:rFonts w:hint="eastAsia"/>
                <w:sz w:val="21"/>
                <w:szCs w:val="21"/>
              </w:rPr>
              <w:t>施</w:t>
            </w:r>
          </w:p>
          <w:p>
            <w:pPr>
              <w:jc w:val="center"/>
              <w:rPr>
                <w:rFonts w:hint="eastAsia"/>
                <w:sz w:val="21"/>
                <w:szCs w:val="21"/>
              </w:rPr>
            </w:pPr>
            <w:r>
              <w:rPr>
                <w:rFonts w:hint="eastAsia"/>
                <w:sz w:val="21"/>
                <w:szCs w:val="21"/>
              </w:rPr>
              <w:t>计</w:t>
            </w:r>
          </w:p>
          <w:p>
            <w:pPr>
              <w:jc w:val="center"/>
              <w:rPr>
                <w:rFonts w:hint="eastAsia"/>
                <w:sz w:val="21"/>
                <w:szCs w:val="21"/>
              </w:rPr>
            </w:pPr>
            <w:r>
              <w:rPr>
                <w:rFonts w:hint="eastAsia"/>
                <w:sz w:val="21"/>
                <w:szCs w:val="21"/>
              </w:rPr>
              <w:t>划</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tc>
        <w:tc>
          <w:tcPr>
            <w:tcW w:w="7847" w:type="dxa"/>
            <w:gridSpan w:val="5"/>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第一阶段：参政议政座谈会</w:t>
            </w:r>
          </w:p>
          <w:p>
            <w:pPr>
              <w:keepNext w:val="0"/>
              <w:keepLines w:val="0"/>
              <w:pageBreakBefore w:val="0"/>
              <w:widowControl w:val="0"/>
              <w:numPr>
                <w:ilvl w:val="0"/>
                <w:numId w:val="0"/>
              </w:numPr>
              <w:kinsoku/>
              <w:wordWrap/>
              <w:overflowPunct/>
              <w:topLinePunct w:val="0"/>
              <w:autoSpaceDN/>
              <w:bidi w:val="0"/>
              <w:adjustRightInd/>
              <w:spacing w:line="500" w:lineRule="exact"/>
              <w:ind w:firstLine="643" w:firstLineChars="200"/>
              <w:textAlignment w:val="auto"/>
              <w:rPr>
                <w:rFonts w:hint="eastAsia" w:ascii="楷体_GB2312" w:hAnsi="楷体_GB2312" w:eastAsia="楷体_GB2312" w:cs="楷体_GB2312"/>
                <w:b/>
                <w:bCs/>
                <w:i w:val="0"/>
                <w:caps w:val="0"/>
                <w:color w:val="000000"/>
                <w:spacing w:val="0"/>
                <w:sz w:val="32"/>
                <w:szCs w:val="32"/>
                <w:u w:val="none" w:color="auto"/>
                <w:shd w:val="clear" w:color="090000" w:fill="FFFFFF"/>
                <w:lang w:val="en-US" w:eastAsia="zh-CN"/>
              </w:rPr>
            </w:pPr>
            <w:r>
              <w:rPr>
                <w:rFonts w:hint="eastAsia" w:ascii="楷体_GB2312" w:hAnsi="楷体_GB2312" w:eastAsia="楷体_GB2312" w:cs="楷体_GB2312"/>
                <w:b/>
                <w:bCs/>
                <w:i w:val="0"/>
                <w:caps w:val="0"/>
                <w:color w:val="000000"/>
                <w:spacing w:val="0"/>
                <w:sz w:val="32"/>
                <w:szCs w:val="32"/>
                <w:u w:val="none" w:color="auto"/>
                <w:shd w:val="clear" w:color="090000" w:fill="FFFFFF"/>
                <w:lang w:val="en-US" w:eastAsia="zh-CN"/>
              </w:rPr>
              <w:t>（一）总体目标</w:t>
            </w:r>
          </w:p>
          <w:p>
            <w:pPr>
              <w:keepNext w:val="0"/>
              <w:keepLines w:val="0"/>
              <w:pageBreakBefore w:val="0"/>
              <w:widowControl w:val="0"/>
              <w:numPr>
                <w:ilvl w:val="0"/>
                <w:numId w:val="0"/>
              </w:numPr>
              <w:kinsoku/>
              <w:wordWrap/>
              <w:overflowPunct/>
              <w:topLinePunct w:val="0"/>
              <w:autoSpaceDN/>
              <w:bidi w:val="0"/>
              <w:adjustRightInd/>
              <w:spacing w:line="500" w:lineRule="exact"/>
              <w:ind w:firstLine="960" w:firstLineChars="300"/>
              <w:textAlignment w:val="auto"/>
              <w:rPr>
                <w:rFonts w:hint="default" w:ascii="仿宋_GB2312" w:hAnsi="仿宋_GB2312" w:eastAsia="仿宋_GB2312" w:cs="仿宋_GB2312"/>
                <w:b/>
                <w:bCs/>
                <w:i w:val="0"/>
                <w:caps w:val="0"/>
                <w:color w:val="000000"/>
                <w:spacing w:val="0"/>
                <w:sz w:val="32"/>
                <w:szCs w:val="32"/>
                <w:u w:val="none" w:color="auto"/>
                <w:shd w:val="clear" w:color="090000" w:fill="FFFFFF"/>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通过活动，使</w:t>
            </w:r>
            <w:r>
              <w:rPr>
                <w:rFonts w:hint="eastAsia" w:ascii="仿宋_GB2312" w:hAnsi="仿宋_GB2312" w:eastAsia="仿宋_GB2312" w:cs="仿宋_GB2312"/>
                <w:b w:val="0"/>
                <w:bCs w:val="0"/>
                <w:i w:val="0"/>
                <w:caps w:val="0"/>
                <w:color w:val="000000"/>
                <w:spacing w:val="0"/>
                <w:sz w:val="32"/>
                <w:szCs w:val="32"/>
                <w:u w:val="none" w:color="auto"/>
                <w:shd w:val="clear" w:color="090000" w:fill="FFFFFF"/>
                <w:lang w:val="en-US" w:eastAsia="zh-CN"/>
              </w:rPr>
              <w:t>“三委员一成员”提升参政议政工作广度，尽心尽力做好为侨服务工作，</w:t>
            </w: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进一步提升参政议政能力和水平，</w:t>
            </w:r>
            <w:r>
              <w:rPr>
                <w:rFonts w:hint="eastAsia" w:ascii="仿宋_GB2312" w:hAnsi="仿宋_GB2312" w:eastAsia="仿宋_GB2312" w:cs="仿宋_GB2312"/>
                <w:b w:val="0"/>
                <w:bCs w:val="0"/>
                <w:i w:val="0"/>
                <w:caps w:val="0"/>
                <w:color w:val="000000"/>
                <w:spacing w:val="0"/>
                <w:sz w:val="32"/>
                <w:szCs w:val="32"/>
                <w:u w:val="none" w:color="auto"/>
                <w:shd w:val="clear" w:color="090000" w:fill="FFFFFF"/>
                <w:lang w:val="en-US" w:eastAsia="zh-CN"/>
              </w:rPr>
              <w:t>共同推动侨界的参政议政工作再上新台阶。</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）活动</w:t>
            </w:r>
            <w:r>
              <w:rPr>
                <w:rFonts w:hint="eastAsia" w:ascii="楷体_GB2312" w:hAnsi="楷体_GB2312" w:eastAsia="楷体_GB2312" w:cs="楷体_GB2312"/>
                <w:b/>
                <w:bCs/>
                <w:sz w:val="32"/>
                <w:szCs w:val="32"/>
              </w:rPr>
              <w:t>安排</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5月13日（星期四） </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8:00 福宁北路6号工会大厦前集合前往福安市柏柱洋。 </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9:30—— 12:00   参观柏柱洋闽东苏区纪念馆等</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12:00——13:00   午餐</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14:00——15:00   前往福安参观闽东革命纪念馆</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15:00——17:00   参政议政座谈会</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17:00            返回</w:t>
            </w:r>
          </w:p>
          <w:p>
            <w:pPr>
              <w:keepNext w:val="0"/>
              <w:keepLines w:val="0"/>
              <w:pageBreakBefore w:val="0"/>
              <w:widowControl w:val="0"/>
              <w:numPr>
                <w:ilvl w:val="0"/>
                <w:numId w:val="1"/>
              </w:numPr>
              <w:kinsoku/>
              <w:wordWrap/>
              <w:overflowPunct/>
              <w:topLinePunct w:val="0"/>
              <w:autoSpaceDE w:val="0"/>
              <w:autoSpaceDN/>
              <w:bidi w:val="0"/>
              <w:adjustRightInd/>
              <w:snapToGrid w:val="0"/>
              <w:spacing w:line="5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座谈会议程</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1.传达学习习近平总书记在党史学习教育动员大会上的重要讲话精神和习近平总书记在福建考察时重要讲话精神；</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2.郑丰同志作市政协侨联界别团体提案的情况说明；</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3.章伯专、林小梅、黄超伟、徐小杏4位同志代表“三委员一成员”如何撰写好政协提案和侨情专报交流发言；</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4.委员座谈交流；</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5.市侨联领导总结讲话。</w:t>
            </w:r>
          </w:p>
          <w:p>
            <w:pPr>
              <w:keepNext w:val="0"/>
              <w:keepLines w:val="0"/>
              <w:pageBreakBefore w:val="0"/>
              <w:widowControl w:val="0"/>
              <w:numPr>
                <w:ilvl w:val="0"/>
                <w:numId w:val="0"/>
              </w:numPr>
              <w:kinsoku/>
              <w:wordWrap/>
              <w:overflowPunct/>
              <w:topLinePunct w:val="0"/>
              <w:autoSpaceDN/>
              <w:bidi w:val="0"/>
              <w:adjustRightInd/>
              <w:spacing w:line="520" w:lineRule="exact"/>
              <w:textAlignment w:val="auto"/>
              <w:rPr>
                <w:rFonts w:hint="default" w:ascii="楷体_GB2312" w:hAnsi="楷体_GB2312" w:eastAsia="楷体_GB2312" w:cs="楷体_GB2312"/>
                <w:b/>
                <w:bCs/>
                <w:i w:val="0"/>
                <w:caps w:val="0"/>
                <w:color w:val="000000"/>
                <w:spacing w:val="0"/>
                <w:sz w:val="32"/>
                <w:szCs w:val="32"/>
                <w:u w:val="none" w:color="auto"/>
                <w:shd w:val="clear" w:color="09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5" w:hRule="atLeast"/>
        </w:trPr>
        <w:tc>
          <w:tcPr>
            <w:tcW w:w="675" w:type="dxa"/>
          </w:tcPr>
          <w:p>
            <w:pPr>
              <w:jc w:val="center"/>
              <w:rPr>
                <w:rFonts w:hint="eastAsia"/>
                <w:sz w:val="21"/>
                <w:szCs w:val="21"/>
              </w:rPr>
            </w:pPr>
          </w:p>
          <w:p>
            <w:pPr>
              <w:jc w:val="center"/>
              <w:rPr>
                <w:rFonts w:hint="eastAsia"/>
                <w:sz w:val="21"/>
                <w:szCs w:val="21"/>
              </w:rPr>
            </w:pPr>
          </w:p>
          <w:p>
            <w:pPr>
              <w:jc w:val="center"/>
              <w:rPr>
                <w:rFonts w:hint="eastAsia"/>
                <w:sz w:val="21"/>
                <w:szCs w:val="21"/>
              </w:rPr>
            </w:pPr>
          </w:p>
          <w:p>
            <w:pPr>
              <w:jc w:val="center"/>
              <w:rPr>
                <w:rFonts w:hint="eastAsia"/>
                <w:sz w:val="21"/>
                <w:szCs w:val="21"/>
              </w:rPr>
            </w:pPr>
          </w:p>
          <w:p>
            <w:pPr>
              <w:jc w:val="center"/>
              <w:rPr>
                <w:rFonts w:hint="eastAsia"/>
                <w:sz w:val="21"/>
                <w:szCs w:val="21"/>
              </w:rPr>
            </w:pPr>
          </w:p>
          <w:p>
            <w:pPr>
              <w:jc w:val="center"/>
              <w:rPr>
                <w:rFonts w:hint="eastAsia"/>
                <w:sz w:val="21"/>
                <w:szCs w:val="21"/>
              </w:rPr>
            </w:pPr>
          </w:p>
          <w:p>
            <w:pPr>
              <w:jc w:val="center"/>
              <w:rPr>
                <w:rFonts w:hint="eastAsia"/>
                <w:sz w:val="21"/>
                <w:szCs w:val="21"/>
              </w:rPr>
            </w:pPr>
          </w:p>
          <w:p>
            <w:pPr>
              <w:jc w:val="center"/>
              <w:rPr>
                <w:rFonts w:hint="eastAsia"/>
                <w:sz w:val="21"/>
                <w:szCs w:val="21"/>
              </w:rPr>
            </w:pPr>
          </w:p>
          <w:p>
            <w:pPr>
              <w:jc w:val="center"/>
              <w:rPr>
                <w:rFonts w:hint="eastAsia"/>
                <w:sz w:val="21"/>
                <w:szCs w:val="21"/>
              </w:rPr>
            </w:pPr>
            <w:r>
              <w:rPr>
                <w:rFonts w:hint="eastAsia"/>
                <w:sz w:val="21"/>
                <w:szCs w:val="21"/>
              </w:rPr>
              <w:t>项</w:t>
            </w:r>
          </w:p>
          <w:p>
            <w:pPr>
              <w:jc w:val="center"/>
              <w:rPr>
                <w:rFonts w:hint="eastAsia"/>
                <w:sz w:val="21"/>
                <w:szCs w:val="21"/>
              </w:rPr>
            </w:pPr>
            <w:r>
              <w:rPr>
                <w:rFonts w:hint="eastAsia"/>
                <w:sz w:val="21"/>
                <w:szCs w:val="21"/>
              </w:rPr>
              <w:t>目</w:t>
            </w:r>
          </w:p>
          <w:p>
            <w:pPr>
              <w:jc w:val="center"/>
              <w:rPr>
                <w:rFonts w:hint="eastAsia"/>
                <w:sz w:val="21"/>
                <w:szCs w:val="21"/>
              </w:rPr>
            </w:pPr>
            <w:r>
              <w:rPr>
                <w:rFonts w:hint="eastAsia"/>
                <w:sz w:val="21"/>
                <w:szCs w:val="21"/>
              </w:rPr>
              <w:t>总</w:t>
            </w:r>
          </w:p>
          <w:p>
            <w:pPr>
              <w:jc w:val="center"/>
              <w:rPr>
                <w:rFonts w:hint="eastAsia"/>
                <w:sz w:val="21"/>
                <w:szCs w:val="21"/>
              </w:rPr>
            </w:pPr>
            <w:r>
              <w:rPr>
                <w:rFonts w:hint="eastAsia"/>
                <w:sz w:val="21"/>
                <w:szCs w:val="21"/>
              </w:rPr>
              <w:t>体</w:t>
            </w:r>
          </w:p>
          <w:p>
            <w:pPr>
              <w:jc w:val="center"/>
              <w:rPr>
                <w:rFonts w:hint="eastAsia"/>
                <w:sz w:val="21"/>
                <w:szCs w:val="21"/>
              </w:rPr>
            </w:pPr>
            <w:r>
              <w:rPr>
                <w:rFonts w:hint="eastAsia"/>
                <w:sz w:val="21"/>
                <w:szCs w:val="21"/>
              </w:rPr>
              <w:t>目</w:t>
            </w:r>
          </w:p>
          <w:p>
            <w:pPr>
              <w:jc w:val="center"/>
              <w:rPr>
                <w:rFonts w:hint="eastAsia"/>
                <w:sz w:val="21"/>
                <w:szCs w:val="21"/>
              </w:rPr>
            </w:pPr>
            <w:r>
              <w:rPr>
                <w:rFonts w:hint="eastAsia"/>
                <w:sz w:val="21"/>
                <w:szCs w:val="21"/>
              </w:rPr>
              <w:t>标</w:t>
            </w:r>
          </w:p>
          <w:p>
            <w:pPr>
              <w:jc w:val="center"/>
              <w:rPr>
                <w:rFonts w:hint="eastAsia"/>
                <w:sz w:val="21"/>
                <w:szCs w:val="21"/>
              </w:rPr>
            </w:pPr>
            <w:r>
              <w:rPr>
                <w:rFonts w:hint="eastAsia"/>
                <w:sz w:val="21"/>
                <w:szCs w:val="21"/>
              </w:rPr>
              <w:t>及</w:t>
            </w:r>
          </w:p>
          <w:p>
            <w:pPr>
              <w:jc w:val="center"/>
              <w:rPr>
                <w:rFonts w:hint="eastAsia"/>
                <w:sz w:val="21"/>
                <w:szCs w:val="21"/>
              </w:rPr>
            </w:pPr>
            <w:r>
              <w:rPr>
                <w:rFonts w:hint="eastAsia"/>
                <w:sz w:val="21"/>
                <w:szCs w:val="21"/>
              </w:rPr>
              <w:t>分</w:t>
            </w:r>
          </w:p>
          <w:p>
            <w:pPr>
              <w:jc w:val="center"/>
              <w:rPr>
                <w:rFonts w:hint="eastAsia"/>
                <w:sz w:val="21"/>
                <w:szCs w:val="21"/>
              </w:rPr>
            </w:pPr>
            <w:r>
              <w:rPr>
                <w:rFonts w:hint="eastAsia"/>
                <w:sz w:val="21"/>
                <w:szCs w:val="21"/>
              </w:rPr>
              <w:t>阶</w:t>
            </w:r>
          </w:p>
          <w:p>
            <w:pPr>
              <w:jc w:val="center"/>
              <w:rPr>
                <w:rFonts w:hint="eastAsia"/>
                <w:sz w:val="21"/>
                <w:szCs w:val="21"/>
              </w:rPr>
            </w:pPr>
            <w:r>
              <w:rPr>
                <w:rFonts w:hint="eastAsia"/>
                <w:sz w:val="21"/>
                <w:szCs w:val="21"/>
              </w:rPr>
              <w:t>段</w:t>
            </w:r>
          </w:p>
          <w:p>
            <w:pPr>
              <w:jc w:val="center"/>
              <w:rPr>
                <w:rFonts w:hint="eastAsia"/>
                <w:sz w:val="21"/>
                <w:szCs w:val="21"/>
              </w:rPr>
            </w:pPr>
            <w:r>
              <w:rPr>
                <w:rFonts w:hint="eastAsia"/>
                <w:sz w:val="21"/>
                <w:szCs w:val="21"/>
              </w:rPr>
              <w:t>实</w:t>
            </w:r>
          </w:p>
          <w:p>
            <w:pPr>
              <w:jc w:val="center"/>
              <w:rPr>
                <w:rFonts w:hint="eastAsia"/>
                <w:sz w:val="21"/>
                <w:szCs w:val="21"/>
              </w:rPr>
            </w:pPr>
            <w:r>
              <w:rPr>
                <w:rFonts w:hint="eastAsia"/>
                <w:sz w:val="21"/>
                <w:szCs w:val="21"/>
              </w:rPr>
              <w:t>施</w:t>
            </w:r>
          </w:p>
          <w:p>
            <w:pPr>
              <w:jc w:val="center"/>
              <w:rPr>
                <w:rFonts w:hint="eastAsia"/>
                <w:sz w:val="21"/>
                <w:szCs w:val="21"/>
              </w:rPr>
            </w:pPr>
            <w:r>
              <w:rPr>
                <w:rFonts w:hint="eastAsia"/>
                <w:sz w:val="21"/>
                <w:szCs w:val="21"/>
              </w:rPr>
              <w:t>计</w:t>
            </w:r>
          </w:p>
          <w:p>
            <w:pPr>
              <w:jc w:val="center"/>
              <w:rPr>
                <w:rFonts w:hint="eastAsia"/>
                <w:sz w:val="21"/>
                <w:szCs w:val="21"/>
              </w:rPr>
            </w:pPr>
            <w:r>
              <w:rPr>
                <w:rFonts w:hint="eastAsia"/>
                <w:sz w:val="21"/>
                <w:szCs w:val="21"/>
              </w:rPr>
              <w:t>划</w:t>
            </w:r>
          </w:p>
          <w:p>
            <w:pPr>
              <w:bidi w:val="0"/>
              <w:jc w:val="left"/>
              <w:rPr>
                <w:rFonts w:hint="eastAsia"/>
                <w:lang w:val="en-US" w:eastAsia="zh-CN"/>
              </w:rPr>
            </w:pPr>
          </w:p>
        </w:tc>
        <w:tc>
          <w:tcPr>
            <w:tcW w:w="7847" w:type="dxa"/>
            <w:gridSpan w:val="5"/>
          </w:tcPr>
          <w:p>
            <w:pPr>
              <w:keepNext w:val="0"/>
              <w:keepLines w:val="0"/>
              <w:pageBreakBefore w:val="0"/>
              <w:widowControl w:val="0"/>
              <w:numPr>
                <w:ilvl w:val="0"/>
                <w:numId w:val="0"/>
              </w:numPr>
              <w:kinsoku/>
              <w:wordWrap/>
              <w:overflowPunct/>
              <w:topLinePunct w:val="0"/>
              <w:autoSpaceDN/>
              <w:bidi w:val="0"/>
              <w:adjustRightInd/>
              <w:spacing w:line="520" w:lineRule="exact"/>
              <w:ind w:firstLine="643" w:firstLineChars="200"/>
              <w:textAlignment w:val="auto"/>
              <w:rPr>
                <w:rFonts w:hint="eastAsia" w:ascii="黑体" w:hAnsi="黑体" w:eastAsia="黑体" w:cs="黑体"/>
                <w:b w:val="0"/>
                <w:bCs w:val="0"/>
                <w:sz w:val="32"/>
                <w:szCs w:val="32"/>
                <w:lang w:val="en-US" w:eastAsia="zh-CN"/>
              </w:rPr>
            </w:pPr>
            <w:r>
              <w:rPr>
                <w:rFonts w:hint="eastAsia" w:ascii="楷体_GB2312" w:hAnsi="楷体_GB2312" w:eastAsia="楷体_GB2312" w:cs="楷体_GB2312"/>
                <w:b/>
                <w:bCs/>
                <w:i w:val="0"/>
                <w:caps w:val="0"/>
                <w:color w:val="000000"/>
                <w:spacing w:val="0"/>
                <w:sz w:val="32"/>
                <w:szCs w:val="32"/>
                <w:u w:val="none" w:color="auto"/>
                <w:shd w:val="clear" w:color="090000" w:fill="FFFFFF"/>
                <w:lang w:val="en-US" w:eastAsia="zh-CN"/>
              </w:rPr>
              <w:t>第二阶段：</w:t>
            </w:r>
            <w:r>
              <w:rPr>
                <w:rFonts w:hint="eastAsia" w:ascii="黑体" w:hAnsi="黑体" w:eastAsia="黑体" w:cs="黑体"/>
                <w:b w:val="0"/>
                <w:bCs w:val="0"/>
                <w:sz w:val="32"/>
                <w:szCs w:val="32"/>
                <w:lang w:val="en-US" w:eastAsia="zh-CN"/>
              </w:rPr>
              <w:t>2021年全市侨联系统干部培训班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b/>
                <w:bCs/>
                <w:sz w:val="28"/>
                <w:szCs w:val="28"/>
                <w:lang w:val="en-US" w:eastAsia="zh-CN"/>
              </w:rPr>
            </w:pPr>
            <w:r>
              <w:rPr>
                <w:rFonts w:hint="eastAsia" w:ascii="楷体_GB2312" w:hAnsi="楷体_GB2312" w:eastAsia="楷体_GB2312" w:cs="楷体_GB2312"/>
                <w:b/>
                <w:bCs/>
                <w:sz w:val="32"/>
                <w:szCs w:val="32"/>
                <w:lang w:val="en-US" w:eastAsia="zh-CN"/>
              </w:rPr>
              <w:t>（一）总体目标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sz w:val="32"/>
                <w:szCs w:val="32"/>
                <w:lang w:val="en-US" w:eastAsia="zh-CN"/>
              </w:rPr>
              <w:t>通过培训，进一步</w:t>
            </w:r>
            <w:r>
              <w:rPr>
                <w:rFonts w:hint="eastAsia" w:ascii="仿宋_GB2312" w:hAnsi="仿宋_GB2312" w:eastAsia="仿宋_GB2312" w:cs="仿宋_GB2312"/>
                <w:i w:val="0"/>
                <w:caps w:val="0"/>
                <w:color w:val="191919"/>
                <w:spacing w:val="0"/>
                <w:sz w:val="32"/>
                <w:szCs w:val="32"/>
                <w:shd w:val="clear" w:fill="FFFFFF"/>
                <w:lang w:val="en-US" w:eastAsia="zh-CN"/>
              </w:rPr>
              <w:t>提升</w:t>
            </w:r>
            <w:r>
              <w:rPr>
                <w:rFonts w:hint="eastAsia" w:ascii="仿宋_GB2312" w:hAnsi="仿宋_GB2312" w:eastAsia="仿宋_GB2312" w:cs="仿宋_GB2312"/>
                <w:sz w:val="32"/>
                <w:szCs w:val="32"/>
                <w:lang w:val="en-US" w:eastAsia="zh-CN"/>
              </w:rPr>
              <w:t>侨联干部侨务政策理论水平，</w:t>
            </w:r>
            <w:r>
              <w:rPr>
                <w:rFonts w:hint="eastAsia" w:ascii="仿宋_GB2312" w:hAnsi="仿宋_GB2312" w:eastAsia="仿宋_GB2312" w:cs="仿宋_GB2312"/>
                <w:i w:val="0"/>
                <w:caps w:val="0"/>
                <w:color w:val="191919"/>
                <w:spacing w:val="0"/>
                <w:sz w:val="32"/>
                <w:szCs w:val="32"/>
                <w:shd w:val="clear" w:fill="FFFFFF"/>
              </w:rPr>
              <w:t>提高侨联</w:t>
            </w:r>
            <w:r>
              <w:rPr>
                <w:rFonts w:hint="eastAsia" w:ascii="仿宋_GB2312" w:hAnsi="仿宋_GB2312" w:eastAsia="仿宋_GB2312" w:cs="仿宋_GB2312"/>
                <w:i w:val="0"/>
                <w:caps w:val="0"/>
                <w:color w:val="191919"/>
                <w:spacing w:val="0"/>
                <w:sz w:val="32"/>
                <w:szCs w:val="32"/>
                <w:shd w:val="clear" w:fill="FFFFFF"/>
                <w:lang w:val="en-US" w:eastAsia="zh-CN"/>
              </w:rPr>
              <w:t>干部</w:t>
            </w:r>
            <w:r>
              <w:rPr>
                <w:rFonts w:hint="eastAsia" w:ascii="仿宋_GB2312" w:hAnsi="仿宋_GB2312" w:eastAsia="仿宋_GB2312" w:cs="仿宋_GB2312"/>
                <w:i w:val="0"/>
                <w:caps w:val="0"/>
                <w:color w:val="191919"/>
                <w:spacing w:val="0"/>
                <w:sz w:val="32"/>
                <w:szCs w:val="32"/>
                <w:shd w:val="clear" w:fill="FFFFFF"/>
              </w:rPr>
              <w:t>政治站位，大处着眼，实处发力</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caps w:val="0"/>
                <w:color w:val="191919"/>
                <w:spacing w:val="0"/>
                <w:sz w:val="32"/>
                <w:szCs w:val="32"/>
                <w:shd w:val="clear" w:fill="FFFFFF"/>
              </w:rPr>
              <w:t>进一步做实、做深、做细我</w:t>
            </w:r>
            <w:r>
              <w:rPr>
                <w:rFonts w:hint="eastAsia" w:ascii="仿宋_GB2312" w:hAnsi="仿宋_GB2312" w:eastAsia="仿宋_GB2312" w:cs="仿宋_GB2312"/>
                <w:i w:val="0"/>
                <w:caps w:val="0"/>
                <w:color w:val="191919"/>
                <w:spacing w:val="0"/>
                <w:sz w:val="32"/>
                <w:szCs w:val="32"/>
                <w:shd w:val="clear" w:fill="FFFFFF"/>
                <w:lang w:val="en-US" w:eastAsia="zh-CN"/>
              </w:rPr>
              <w:t>市</w:t>
            </w:r>
            <w:r>
              <w:rPr>
                <w:rFonts w:hint="eastAsia" w:ascii="仿宋_GB2312" w:hAnsi="仿宋_GB2312" w:eastAsia="仿宋_GB2312" w:cs="仿宋_GB2312"/>
                <w:i w:val="0"/>
                <w:caps w:val="0"/>
                <w:color w:val="191919"/>
                <w:spacing w:val="0"/>
                <w:sz w:val="32"/>
                <w:szCs w:val="32"/>
                <w:shd w:val="clear" w:fill="FFFFFF"/>
              </w:rPr>
              <w:t>侨联工作，全面夯实我</w:t>
            </w:r>
            <w:r>
              <w:rPr>
                <w:rFonts w:hint="eastAsia" w:ascii="仿宋_GB2312" w:hAnsi="仿宋_GB2312" w:eastAsia="仿宋_GB2312" w:cs="仿宋_GB2312"/>
                <w:i w:val="0"/>
                <w:caps w:val="0"/>
                <w:color w:val="191919"/>
                <w:spacing w:val="0"/>
                <w:sz w:val="32"/>
                <w:szCs w:val="32"/>
                <w:shd w:val="clear" w:fill="FFFFFF"/>
                <w:lang w:val="en-US" w:eastAsia="zh-CN"/>
              </w:rPr>
              <w:t>市</w:t>
            </w:r>
            <w:r>
              <w:rPr>
                <w:rFonts w:hint="eastAsia" w:ascii="仿宋_GB2312" w:hAnsi="仿宋_GB2312" w:eastAsia="仿宋_GB2312" w:cs="仿宋_GB2312"/>
                <w:i w:val="0"/>
                <w:caps w:val="0"/>
                <w:color w:val="191919"/>
                <w:spacing w:val="0"/>
                <w:sz w:val="32"/>
                <w:szCs w:val="32"/>
                <w:shd w:val="clear" w:fill="FFFFFF"/>
              </w:rPr>
              <w:t>基层侨联基础</w:t>
            </w:r>
            <w:r>
              <w:rPr>
                <w:rFonts w:hint="eastAsia" w:ascii="仿宋_GB2312" w:hAnsi="仿宋_GB2312" w:eastAsia="仿宋_GB2312" w:cs="仿宋_GB2312"/>
                <w:i w:val="0"/>
                <w:caps w:val="0"/>
                <w:color w:val="191919"/>
                <w:spacing w:val="0"/>
                <w:sz w:val="32"/>
                <w:szCs w:val="32"/>
                <w:shd w:val="clear" w:fill="FFFFFF"/>
                <w:lang w:eastAsia="zh-CN"/>
              </w:rPr>
              <w:t>，</w:t>
            </w:r>
            <w:r>
              <w:rPr>
                <w:rFonts w:hint="eastAsia" w:ascii="仿宋_GB2312" w:hAnsi="仿宋_GB2312" w:eastAsia="仿宋_GB2312" w:cs="仿宋_GB2312"/>
                <w:i w:val="0"/>
                <w:caps w:val="0"/>
                <w:color w:val="191919"/>
                <w:spacing w:val="0"/>
                <w:sz w:val="32"/>
                <w:szCs w:val="32"/>
                <w:shd w:val="clear" w:fill="FFFFFF"/>
                <w:lang w:val="en-US" w:eastAsia="zh-CN"/>
              </w:rPr>
              <w:t>推进基层侨联组织建设。</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kern w:val="0"/>
                <w:sz w:val="32"/>
                <w:szCs w:val="32"/>
                <w:lang w:eastAsia="zh-CN"/>
              </w:rPr>
              <w:t>（</w:t>
            </w:r>
            <w:r>
              <w:rPr>
                <w:rFonts w:hint="eastAsia" w:ascii="仿宋_GB2312" w:hAnsi="仿宋_GB2312" w:eastAsia="仿宋_GB2312" w:cs="仿宋_GB2312"/>
                <w:b/>
                <w:bCs w:val="0"/>
                <w:color w:val="000000"/>
                <w:kern w:val="0"/>
                <w:sz w:val="32"/>
                <w:szCs w:val="32"/>
                <w:lang w:val="en-US" w:eastAsia="zh-CN"/>
              </w:rPr>
              <w:t>二</w:t>
            </w:r>
            <w:r>
              <w:rPr>
                <w:rFonts w:hint="eastAsia" w:ascii="仿宋_GB2312" w:hAnsi="仿宋_GB2312" w:eastAsia="仿宋_GB2312" w:cs="仿宋_GB2312"/>
                <w:b/>
                <w:bCs w:val="0"/>
                <w:color w:val="000000"/>
                <w:kern w:val="0"/>
                <w:sz w:val="32"/>
                <w:szCs w:val="32"/>
                <w:lang w:eastAsia="zh-CN"/>
              </w:rPr>
              <w:t>）</w:t>
            </w:r>
            <w:r>
              <w:rPr>
                <w:rFonts w:hint="eastAsia" w:ascii="仿宋_GB2312" w:hAnsi="仿宋_GB2312" w:eastAsia="仿宋_GB2312" w:cs="仿宋_GB2312"/>
                <w:b/>
                <w:bCs w:val="0"/>
                <w:color w:val="000000"/>
                <w:kern w:val="0"/>
                <w:sz w:val="32"/>
                <w:szCs w:val="32"/>
              </w:rPr>
              <w:t>培训时间、地点</w:t>
            </w:r>
          </w:p>
          <w:p>
            <w:pPr>
              <w:keepNext w:val="0"/>
              <w:keepLines w:val="0"/>
              <w:pageBreakBefore w:val="0"/>
              <w:widowControl/>
              <w:kinsoku/>
              <w:wordWrap/>
              <w:overflowPunct/>
              <w:topLinePunct w:val="0"/>
              <w:autoSpaceDE/>
              <w:autoSpaceDN/>
              <w:bidi w:val="0"/>
              <w:adjustRightInd/>
              <w:snapToGrid/>
              <w:spacing w:line="520" w:lineRule="exact"/>
              <w:ind w:firstLine="960" w:firstLineChars="3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培训时间：</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19</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19</w:t>
            </w:r>
            <w:r>
              <w:rPr>
                <w:rFonts w:hint="eastAsia" w:ascii="仿宋_GB2312" w:hAnsi="仿宋_GB2312" w:eastAsia="仿宋_GB2312" w:cs="仿宋_GB2312"/>
                <w:color w:val="000000"/>
                <w:kern w:val="0"/>
                <w:sz w:val="32"/>
                <w:szCs w:val="32"/>
              </w:rPr>
              <w:t>日上午报到，</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上午返回</w:t>
            </w:r>
            <w:r>
              <w:rPr>
                <w:rFonts w:hint="eastAsia" w:ascii="仿宋_GB2312" w:hAnsi="仿宋_GB2312" w:eastAsia="仿宋_GB2312" w:cs="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960" w:firstLineChars="3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培训地点：</w:t>
            </w:r>
            <w:r>
              <w:rPr>
                <w:rFonts w:hint="eastAsia" w:ascii="仿宋_GB2312" w:hAnsi="仿宋_GB2312" w:eastAsia="仿宋_GB2312" w:cs="仿宋_GB2312"/>
                <w:color w:val="000000"/>
                <w:kern w:val="0"/>
                <w:sz w:val="32"/>
                <w:szCs w:val="32"/>
                <w:lang w:val="en-US" w:eastAsia="zh-CN"/>
              </w:rPr>
              <w:t>宁德市委党校。</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val="0"/>
                <w:color w:val="000000"/>
                <w:kern w:val="0"/>
                <w:sz w:val="32"/>
                <w:szCs w:val="32"/>
                <w:lang w:eastAsia="zh-CN"/>
              </w:rPr>
            </w:pPr>
            <w:r>
              <w:rPr>
                <w:rFonts w:hint="eastAsia" w:ascii="仿宋_GB2312" w:hAnsi="仿宋_GB2312" w:eastAsia="仿宋_GB2312" w:cs="仿宋_GB2312"/>
                <w:b/>
                <w:bCs w:val="0"/>
                <w:color w:val="000000"/>
                <w:kern w:val="0"/>
                <w:sz w:val="32"/>
                <w:szCs w:val="32"/>
                <w:lang w:eastAsia="zh-CN"/>
              </w:rPr>
              <w:t>（</w:t>
            </w:r>
            <w:r>
              <w:rPr>
                <w:rFonts w:hint="eastAsia" w:ascii="仿宋_GB2312" w:hAnsi="仿宋_GB2312" w:eastAsia="仿宋_GB2312" w:cs="仿宋_GB2312"/>
                <w:b/>
                <w:bCs w:val="0"/>
                <w:color w:val="000000"/>
                <w:kern w:val="0"/>
                <w:sz w:val="32"/>
                <w:szCs w:val="32"/>
                <w:lang w:val="en-US" w:eastAsia="zh-CN"/>
              </w:rPr>
              <w:t>三</w:t>
            </w:r>
            <w:r>
              <w:rPr>
                <w:rFonts w:hint="eastAsia" w:ascii="仿宋_GB2312" w:hAnsi="仿宋_GB2312" w:eastAsia="仿宋_GB2312" w:cs="仿宋_GB2312"/>
                <w:b/>
                <w:bCs w:val="0"/>
                <w:color w:val="000000"/>
                <w:kern w:val="0"/>
                <w:sz w:val="32"/>
                <w:szCs w:val="32"/>
                <w:lang w:eastAsia="zh-CN"/>
              </w:rPr>
              <w:t>）参加</w:t>
            </w:r>
            <w:r>
              <w:rPr>
                <w:rFonts w:hint="eastAsia" w:ascii="仿宋_GB2312" w:hAnsi="仿宋_GB2312" w:eastAsia="仿宋_GB2312" w:cs="仿宋_GB2312"/>
                <w:b/>
                <w:bCs w:val="0"/>
                <w:color w:val="000000"/>
                <w:kern w:val="0"/>
                <w:sz w:val="32"/>
                <w:szCs w:val="32"/>
                <w:lang w:val="en-US" w:eastAsia="zh-CN"/>
              </w:rPr>
              <w:t>培训</w:t>
            </w:r>
            <w:r>
              <w:rPr>
                <w:rFonts w:hint="eastAsia" w:ascii="仿宋_GB2312" w:hAnsi="仿宋_GB2312" w:eastAsia="仿宋_GB2312" w:cs="仿宋_GB2312"/>
                <w:b/>
                <w:bCs w:val="0"/>
                <w:color w:val="000000"/>
                <w:kern w:val="0"/>
                <w:sz w:val="32"/>
                <w:szCs w:val="32"/>
              </w:rPr>
              <w:t>对象</w:t>
            </w:r>
            <w:r>
              <w:rPr>
                <w:rFonts w:hint="eastAsia" w:ascii="仿宋_GB2312" w:hAnsi="仿宋_GB2312" w:eastAsia="仿宋_GB2312" w:cs="仿宋_GB2312"/>
                <w:b/>
                <w:bCs w:val="0"/>
                <w:color w:val="000000"/>
                <w:kern w:val="0"/>
                <w:sz w:val="32"/>
                <w:szCs w:val="32"/>
                <w:lang w:eastAsia="zh-CN"/>
              </w:rPr>
              <w:t>（</w:t>
            </w:r>
            <w:r>
              <w:rPr>
                <w:rFonts w:hint="eastAsia" w:ascii="仿宋_GB2312" w:hAnsi="仿宋_GB2312" w:eastAsia="仿宋_GB2312" w:cs="仿宋_GB2312"/>
                <w:b/>
                <w:bCs w:val="0"/>
                <w:color w:val="000000"/>
                <w:kern w:val="0"/>
                <w:sz w:val="32"/>
                <w:szCs w:val="32"/>
                <w:lang w:val="en-US" w:eastAsia="zh-CN"/>
              </w:rPr>
              <w:t>37名</w:t>
            </w:r>
            <w:r>
              <w:rPr>
                <w:rFonts w:hint="eastAsia" w:ascii="仿宋_GB2312" w:hAnsi="仿宋_GB2312" w:eastAsia="仿宋_GB2312" w:cs="仿宋_GB2312"/>
                <w:b/>
                <w:bCs w:val="0"/>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Arial" w:eastAsia="仿宋_GB2312" w:cs="Arial"/>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Arial" w:eastAsia="仿宋_GB2312" w:cs="Arial"/>
                <w:color w:val="000000"/>
                <w:kern w:val="0"/>
                <w:sz w:val="32"/>
                <w:szCs w:val="32"/>
                <w:lang w:val="en-US" w:eastAsia="zh-CN"/>
              </w:rPr>
              <w:t>1.</w:t>
            </w:r>
            <w:r>
              <w:rPr>
                <w:rFonts w:hint="eastAsia" w:ascii="仿宋_GB2312" w:hAnsi="Arial" w:eastAsia="仿宋_GB2312" w:cs="Arial"/>
                <w:color w:val="000000"/>
                <w:kern w:val="0"/>
                <w:sz w:val="32"/>
                <w:szCs w:val="32"/>
              </w:rPr>
              <w:t>各县（市、区）</w:t>
            </w:r>
            <w:r>
              <w:rPr>
                <w:rFonts w:hint="eastAsia" w:ascii="仿宋_GB2312" w:hAnsi="Arial" w:eastAsia="仿宋_GB2312" w:cs="Arial"/>
                <w:color w:val="000000"/>
                <w:kern w:val="0"/>
                <w:sz w:val="32"/>
                <w:szCs w:val="32"/>
                <w:lang w:val="en-US" w:eastAsia="zh-CN"/>
              </w:rPr>
              <w:t>侨联、东湖塘华侨农场侨联专兼职干部，每个单位选派2名。（20名）；</w:t>
            </w:r>
          </w:p>
          <w:p>
            <w:pPr>
              <w:keepNext w:val="0"/>
              <w:keepLines w:val="0"/>
              <w:pageBreakBefore w:val="0"/>
              <w:widowControl/>
              <w:kinsoku/>
              <w:wordWrap/>
              <w:overflowPunct/>
              <w:topLinePunct w:val="0"/>
              <w:autoSpaceDE/>
              <w:autoSpaceDN/>
              <w:bidi w:val="0"/>
              <w:adjustRightInd/>
              <w:snapToGrid/>
              <w:spacing w:line="520" w:lineRule="exact"/>
              <w:ind w:left="319" w:leftChars="152" w:firstLine="320" w:firstLineChars="100"/>
              <w:jc w:val="left"/>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2.市侨联团体会员单位负责人（6名）；</w:t>
            </w:r>
          </w:p>
          <w:p>
            <w:pPr>
              <w:keepNext w:val="0"/>
              <w:keepLines w:val="0"/>
              <w:pageBreakBefore w:val="0"/>
              <w:widowControl/>
              <w:kinsoku/>
              <w:wordWrap/>
              <w:overflowPunct/>
              <w:topLinePunct w:val="0"/>
              <w:autoSpaceDE/>
              <w:autoSpaceDN/>
              <w:bidi w:val="0"/>
              <w:adjustRightInd/>
              <w:snapToGrid/>
              <w:spacing w:line="520" w:lineRule="exact"/>
              <w:ind w:left="319" w:leftChars="152" w:firstLine="320" w:firstLineChars="100"/>
              <w:jc w:val="left"/>
              <w:textAlignment w:val="auto"/>
              <w:rPr>
                <w:rFonts w:hint="default"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3.2020年度新成立基层侨联负责人（7名）；</w:t>
            </w:r>
          </w:p>
          <w:p>
            <w:pPr>
              <w:keepNext w:val="0"/>
              <w:keepLines w:val="0"/>
              <w:pageBreakBefore w:val="0"/>
              <w:widowControl/>
              <w:kinsoku/>
              <w:wordWrap/>
              <w:overflowPunct/>
              <w:topLinePunct w:val="0"/>
              <w:autoSpaceDE/>
              <w:autoSpaceDN/>
              <w:bidi w:val="0"/>
              <w:adjustRightInd/>
              <w:snapToGrid/>
              <w:spacing w:line="520" w:lineRule="exact"/>
              <w:ind w:left="319" w:leftChars="152" w:firstLine="320" w:firstLineChars="100"/>
              <w:jc w:val="left"/>
              <w:textAlignment w:val="auto"/>
              <w:rPr>
                <w:rFonts w:hint="default"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4</w:t>
            </w:r>
            <w:r>
              <w:rPr>
                <w:rFonts w:hint="default" w:ascii="仿宋_GB2312" w:hAnsi="Arial" w:eastAsia="仿宋_GB2312" w:cs="Arial"/>
                <w:color w:val="000000"/>
                <w:kern w:val="0"/>
                <w:sz w:val="32"/>
                <w:szCs w:val="32"/>
                <w:lang w:val="en-US" w:eastAsia="zh-CN"/>
              </w:rPr>
              <w:t>.市侨联</w:t>
            </w:r>
            <w:r>
              <w:rPr>
                <w:rFonts w:hint="eastAsia" w:ascii="仿宋_GB2312" w:hAnsi="Arial" w:eastAsia="仿宋_GB2312" w:cs="Arial"/>
                <w:color w:val="000000"/>
                <w:kern w:val="0"/>
                <w:sz w:val="32"/>
                <w:szCs w:val="32"/>
                <w:lang w:val="en-US" w:eastAsia="zh-CN"/>
              </w:rPr>
              <w:t>部分干部</w:t>
            </w:r>
            <w:r>
              <w:rPr>
                <w:rFonts w:hint="default" w:ascii="仿宋_GB2312" w:hAnsi="Arial" w:eastAsia="仿宋_GB2312" w:cs="Arial"/>
                <w:color w:val="000000"/>
                <w:kern w:val="0"/>
                <w:sz w:val="32"/>
                <w:szCs w:val="32"/>
                <w:lang w:val="en-US" w:eastAsia="zh-CN"/>
              </w:rPr>
              <w:t>（2</w:t>
            </w:r>
            <w:r>
              <w:rPr>
                <w:rFonts w:hint="eastAsia" w:ascii="仿宋_GB2312" w:hAnsi="Arial" w:eastAsia="仿宋_GB2312" w:cs="Arial"/>
                <w:color w:val="000000"/>
                <w:kern w:val="0"/>
                <w:sz w:val="32"/>
                <w:szCs w:val="32"/>
                <w:lang w:val="en-US" w:eastAsia="zh-CN"/>
              </w:rPr>
              <w:t>名</w:t>
            </w:r>
            <w:r>
              <w:rPr>
                <w:rFonts w:hint="default" w:ascii="仿宋_GB2312" w:hAnsi="Arial" w:eastAsia="仿宋_GB2312" w:cs="Arial"/>
                <w:color w:val="000000"/>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5.工作人员2名。</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val="0"/>
                <w:color w:val="000000"/>
                <w:kern w:val="0"/>
                <w:sz w:val="32"/>
                <w:szCs w:val="32"/>
                <w:lang w:val="en-US" w:eastAsia="zh-CN"/>
              </w:rPr>
            </w:pPr>
            <w:r>
              <w:rPr>
                <w:rFonts w:hint="eastAsia" w:ascii="仿宋_GB2312" w:hAnsi="仿宋_GB2312" w:eastAsia="仿宋_GB2312" w:cs="仿宋_GB2312"/>
                <w:b/>
                <w:bCs w:val="0"/>
                <w:color w:val="000000"/>
                <w:kern w:val="0"/>
                <w:sz w:val="32"/>
                <w:szCs w:val="32"/>
                <w:lang w:val="en-US" w:eastAsia="zh-CN"/>
              </w:rPr>
              <w:t>（四）活动安排</w:t>
            </w:r>
          </w:p>
          <w:p>
            <w:pPr>
              <w:keepNext w:val="0"/>
              <w:keepLines w:val="0"/>
              <w:pageBreakBefore w:val="0"/>
              <w:kinsoku/>
              <w:wordWrap/>
              <w:overflowPunct/>
              <w:topLinePunct w:val="0"/>
              <w:autoSpaceDE/>
              <w:autoSpaceDN/>
              <w:bidi w:val="0"/>
              <w:adjustRightInd/>
              <w:snapToGrid/>
              <w:spacing w:line="520" w:lineRule="exact"/>
              <w:ind w:firstLine="960" w:firstLineChars="3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19日上午        报到；</w:t>
            </w:r>
          </w:p>
          <w:p>
            <w:pPr>
              <w:keepNext w:val="0"/>
              <w:keepLines w:val="0"/>
              <w:pageBreakBefore w:val="0"/>
              <w:kinsoku/>
              <w:wordWrap/>
              <w:overflowPunct/>
              <w:topLinePunct w:val="0"/>
              <w:autoSpaceDE/>
              <w:autoSpaceDN/>
              <w:bidi w:val="0"/>
              <w:adjustRightInd/>
              <w:snapToGrid/>
              <w:spacing w:line="520" w:lineRule="exact"/>
              <w:ind w:firstLine="960" w:firstLineChars="3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19日下午        开班式及理论教学；</w:t>
            </w:r>
          </w:p>
          <w:p>
            <w:pPr>
              <w:keepNext w:val="0"/>
              <w:keepLines w:val="0"/>
              <w:pageBreakBefore w:val="0"/>
              <w:kinsoku/>
              <w:wordWrap/>
              <w:overflowPunct/>
              <w:topLinePunct w:val="0"/>
              <w:autoSpaceDE/>
              <w:autoSpaceDN/>
              <w:bidi w:val="0"/>
              <w:adjustRightInd/>
              <w:snapToGrid/>
              <w:spacing w:line="520" w:lineRule="exact"/>
              <w:ind w:firstLine="960" w:firstLineChars="3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20日上午        理论教学及交流座谈；</w:t>
            </w:r>
          </w:p>
          <w:p>
            <w:pPr>
              <w:keepNext w:val="0"/>
              <w:keepLines w:val="0"/>
              <w:pageBreakBefore w:val="0"/>
              <w:kinsoku/>
              <w:wordWrap/>
              <w:overflowPunct/>
              <w:topLinePunct w:val="0"/>
              <w:autoSpaceDE/>
              <w:autoSpaceDN/>
              <w:bidi w:val="0"/>
              <w:adjustRightInd/>
              <w:snapToGrid/>
              <w:spacing w:line="520" w:lineRule="exact"/>
              <w:ind w:firstLine="960" w:firstLineChars="3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20日下午        理论教学及结业式；</w:t>
            </w:r>
          </w:p>
          <w:p>
            <w:pPr>
              <w:keepNext w:val="0"/>
              <w:keepLines w:val="0"/>
              <w:pageBreakBefore w:val="0"/>
              <w:kinsoku/>
              <w:wordWrap/>
              <w:overflowPunct/>
              <w:topLinePunct w:val="0"/>
              <w:autoSpaceDE/>
              <w:autoSpaceDN/>
              <w:bidi w:val="0"/>
              <w:adjustRightInd/>
              <w:snapToGrid/>
              <w:spacing w:line="520" w:lineRule="exact"/>
              <w:ind w:firstLine="960" w:firstLineChars="3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21日上午        返程。</w:t>
            </w:r>
          </w:p>
          <w:p>
            <w:pPr>
              <w:keepNext w:val="0"/>
              <w:keepLines w:val="0"/>
              <w:pageBreakBefore w:val="0"/>
              <w:widowControl w:val="0"/>
              <w:numPr>
                <w:ilvl w:val="0"/>
                <w:numId w:val="0"/>
              </w:numPr>
              <w:kinsoku/>
              <w:wordWrap/>
              <w:overflowPunct/>
              <w:topLinePunct w:val="0"/>
              <w:autoSpaceDN/>
              <w:bidi w:val="0"/>
              <w:adjustRightInd/>
              <w:spacing w:line="520" w:lineRule="exact"/>
              <w:ind w:firstLine="321" w:firstLineChars="100"/>
              <w:textAlignment w:val="auto"/>
              <w:rPr>
                <w:rFonts w:hint="eastAsia" w:ascii="楷体_GB2312" w:hAnsi="楷体_GB2312" w:eastAsia="楷体_GB2312" w:cs="楷体_GB2312"/>
                <w:b/>
                <w:bCs/>
                <w:i w:val="0"/>
                <w:caps w:val="0"/>
                <w:color w:val="000000"/>
                <w:spacing w:val="0"/>
                <w:sz w:val="32"/>
                <w:szCs w:val="32"/>
                <w:u w:val="none" w:color="auto"/>
                <w:shd w:val="clear" w:color="09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3060" w:hRule="atLeast"/>
        </w:trPr>
        <w:tc>
          <w:tcPr>
            <w:tcW w:w="675" w:type="dxa"/>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sz w:val="24"/>
                <w:szCs w:val="24"/>
              </w:rPr>
            </w:pPr>
            <w:r>
              <w:rPr>
                <w:rFonts w:hint="eastAsia"/>
                <w:sz w:val="24"/>
                <w:szCs w:val="24"/>
              </w:rPr>
              <w:t>项目资金测算依据及说明</w:t>
            </w:r>
          </w:p>
        </w:tc>
        <w:tc>
          <w:tcPr>
            <w:tcW w:w="7831" w:type="dxa"/>
            <w:gridSpan w:val="4"/>
          </w:tcPr>
          <w:p>
            <w:pPr>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项目资金预算共计：</w:t>
            </w:r>
            <w:r>
              <w:rPr>
                <w:rFonts w:hint="eastAsia" w:ascii="仿宋_GB2312" w:hAnsi="仿宋_GB2312" w:eastAsia="仿宋_GB2312" w:cs="仿宋_GB2312"/>
                <w:b/>
                <w:bCs/>
                <w:sz w:val="32"/>
                <w:szCs w:val="32"/>
                <w:lang w:val="en-US" w:eastAsia="zh-CN"/>
              </w:rPr>
              <w:t>29120元。</w:t>
            </w:r>
          </w:p>
          <w:p>
            <w:pPr>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一、参政议政座谈会资金预算（参加活动人员40人）：</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1.交通费：租用大巴费用3000元；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2.午餐费：40人*50元/餐=2000元；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3.其它费用：横幅、矿泉水等300元。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合计：5300元。</w:t>
            </w:r>
          </w:p>
          <w:p>
            <w:pPr>
              <w:numPr>
                <w:ilvl w:val="0"/>
                <w:numId w:val="0"/>
              </w:numPr>
              <w:ind w:firstLine="643"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二、2021年全市侨联系统干部培训班资金预算：</w:t>
            </w:r>
          </w:p>
          <w:p>
            <w:pPr>
              <w:numPr>
                <w:ilvl w:val="0"/>
                <w:numId w:val="0"/>
              </w:num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住宿费</w:t>
            </w:r>
            <w:r>
              <w:rPr>
                <w:rFonts w:hint="eastAsia" w:ascii="仿宋_GB2312" w:eastAsia="仿宋_GB2312"/>
                <w:b w:val="0"/>
                <w:bCs w:val="0"/>
                <w:sz w:val="32"/>
                <w:szCs w:val="32"/>
                <w:lang w:val="en-US" w:eastAsia="zh-CN"/>
              </w:rPr>
              <w:t>7200</w:t>
            </w:r>
            <w:r>
              <w:rPr>
                <w:rFonts w:hint="eastAsia" w:ascii="仿宋_GB2312" w:eastAsia="仿宋_GB2312"/>
                <w:b w:val="0"/>
                <w:bCs w:val="0"/>
                <w:sz w:val="32"/>
                <w:szCs w:val="32"/>
              </w:rPr>
              <w:t xml:space="preserve">元 </w:t>
            </w:r>
            <w:r>
              <w:rPr>
                <w:rFonts w:hint="eastAsia" w:ascii="仿宋_GB2312" w:eastAsia="仿宋_GB2312"/>
                <w:sz w:val="28"/>
                <w:szCs w:val="28"/>
              </w:rPr>
              <w:t>（2天×</w:t>
            </w:r>
            <w:r>
              <w:rPr>
                <w:rFonts w:hint="eastAsia" w:ascii="仿宋_GB2312" w:eastAsia="仿宋_GB2312"/>
                <w:sz w:val="28"/>
                <w:szCs w:val="28"/>
                <w:lang w:val="en-US" w:eastAsia="zh-CN"/>
              </w:rPr>
              <w:t>150</w:t>
            </w:r>
            <w:r>
              <w:rPr>
                <w:rFonts w:hint="eastAsia" w:ascii="仿宋_GB2312" w:eastAsia="仿宋_GB2312"/>
                <w:sz w:val="28"/>
                <w:szCs w:val="28"/>
              </w:rPr>
              <w:t>元/天.人×</w:t>
            </w:r>
            <w:r>
              <w:rPr>
                <w:rFonts w:hint="eastAsia" w:ascii="仿宋_GB2312" w:eastAsia="仿宋_GB2312"/>
                <w:sz w:val="28"/>
                <w:szCs w:val="28"/>
                <w:lang w:val="en-US" w:eastAsia="zh-CN"/>
              </w:rPr>
              <w:t>22</w:t>
            </w:r>
            <w:r>
              <w:rPr>
                <w:rFonts w:hint="eastAsia" w:ascii="仿宋_GB2312" w:eastAsia="仿宋_GB2312"/>
                <w:sz w:val="28"/>
                <w:szCs w:val="28"/>
              </w:rPr>
              <w:t>人</w:t>
            </w:r>
            <w:r>
              <w:rPr>
                <w:rFonts w:hint="eastAsia" w:ascii="仿宋_GB2312" w:eastAsia="仿宋_GB2312"/>
                <w:sz w:val="28"/>
                <w:szCs w:val="28"/>
                <w:lang w:val="en-US" w:eastAsia="zh-CN"/>
              </w:rPr>
              <w:t>+工作间2天</w:t>
            </w:r>
            <w:r>
              <w:rPr>
                <w:rFonts w:hint="eastAsia" w:ascii="仿宋_GB2312" w:eastAsia="仿宋_GB2312"/>
                <w:sz w:val="28"/>
                <w:szCs w:val="28"/>
              </w:rPr>
              <w:t>×</w:t>
            </w:r>
            <w:r>
              <w:rPr>
                <w:rFonts w:hint="eastAsia" w:ascii="仿宋_GB2312" w:eastAsia="仿宋_GB2312"/>
                <w:sz w:val="28"/>
                <w:szCs w:val="28"/>
                <w:lang w:val="en-US" w:eastAsia="zh-CN"/>
              </w:rPr>
              <w:t>150</w:t>
            </w:r>
            <w:r>
              <w:rPr>
                <w:rFonts w:hint="eastAsia" w:ascii="仿宋_GB2312" w:eastAsia="仿宋_GB2312"/>
                <w:sz w:val="28"/>
                <w:szCs w:val="28"/>
              </w:rPr>
              <w:t>元/天×</w:t>
            </w:r>
            <w:r>
              <w:rPr>
                <w:rFonts w:hint="eastAsia" w:ascii="仿宋_GB2312" w:eastAsia="仿宋_GB2312"/>
                <w:sz w:val="28"/>
                <w:szCs w:val="28"/>
                <w:lang w:val="en-US" w:eastAsia="zh-CN"/>
              </w:rPr>
              <w:t>2人</w:t>
            </w:r>
            <w:r>
              <w:rPr>
                <w:rFonts w:hint="eastAsia" w:ascii="仿宋_GB2312" w:eastAsia="仿宋_GB2312"/>
                <w:sz w:val="28"/>
                <w:szCs w:val="28"/>
              </w:rPr>
              <w:t>=</w:t>
            </w:r>
            <w:r>
              <w:rPr>
                <w:rFonts w:hint="eastAsia" w:ascii="仿宋_GB2312" w:eastAsia="仿宋_GB2312"/>
                <w:sz w:val="28"/>
                <w:szCs w:val="28"/>
                <w:lang w:val="en-US" w:eastAsia="zh-CN"/>
              </w:rPr>
              <w:t>7200</w:t>
            </w:r>
            <w:r>
              <w:rPr>
                <w:rFonts w:hint="eastAsia" w:ascii="仿宋_GB2312" w:eastAsia="仿宋_GB2312"/>
                <w:sz w:val="28"/>
                <w:szCs w:val="28"/>
              </w:rPr>
              <w:t>元）</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伙食费</w:t>
            </w:r>
            <w:r>
              <w:rPr>
                <w:rFonts w:hint="eastAsia" w:ascii="仿宋_GB2312" w:hAnsi="仿宋_GB2312" w:eastAsia="仿宋_GB2312" w:cs="仿宋_GB2312"/>
                <w:b w:val="0"/>
                <w:bCs w:val="0"/>
                <w:sz w:val="32"/>
                <w:szCs w:val="32"/>
                <w:lang w:val="en-US" w:eastAsia="zh-CN"/>
              </w:rPr>
              <w:t>5920</w:t>
            </w:r>
            <w:r>
              <w:rPr>
                <w:rFonts w:hint="eastAsia" w:ascii="仿宋_GB2312" w:hAnsi="仿宋_GB2312" w:eastAsia="仿宋_GB2312" w:cs="仿宋_GB2312"/>
                <w:b w:val="0"/>
                <w:bCs w:val="0"/>
                <w:sz w:val="32"/>
                <w:szCs w:val="32"/>
              </w:rPr>
              <w:t xml:space="preserve">元 </w:t>
            </w:r>
            <w:r>
              <w:rPr>
                <w:rFonts w:hint="eastAsia" w:ascii="仿宋_GB2312" w:eastAsia="仿宋_GB2312"/>
                <w:sz w:val="28"/>
                <w:szCs w:val="28"/>
              </w:rPr>
              <w:t>（2天×80元/天.人×</w:t>
            </w:r>
            <w:r>
              <w:rPr>
                <w:rFonts w:hint="eastAsia" w:ascii="仿宋_GB2312" w:eastAsia="仿宋_GB2312"/>
                <w:sz w:val="28"/>
                <w:szCs w:val="28"/>
                <w:lang w:val="en-US" w:eastAsia="zh-CN"/>
              </w:rPr>
              <w:t>37</w:t>
            </w:r>
            <w:r>
              <w:rPr>
                <w:rFonts w:hint="eastAsia" w:ascii="仿宋_GB2312" w:eastAsia="仿宋_GB2312"/>
                <w:sz w:val="28"/>
                <w:szCs w:val="28"/>
              </w:rPr>
              <w:t>人</w:t>
            </w:r>
            <w:r>
              <w:rPr>
                <w:rFonts w:hint="eastAsia" w:ascii="仿宋_GB2312" w:eastAsia="仿宋_GB2312"/>
                <w:sz w:val="28"/>
                <w:szCs w:val="28"/>
                <w:lang w:val="en-US" w:eastAsia="zh-CN"/>
              </w:rPr>
              <w:t>=5920</w:t>
            </w:r>
            <w:r>
              <w:rPr>
                <w:rFonts w:hint="eastAsia" w:ascii="仿宋_GB2312" w:eastAsia="仿宋_GB2312"/>
                <w:sz w:val="28"/>
                <w:szCs w:val="28"/>
              </w:rPr>
              <w:t>元）</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场地费</w:t>
            </w:r>
            <w:r>
              <w:rPr>
                <w:rFonts w:hint="eastAsia" w:ascii="仿宋_GB2312" w:hAnsi="仿宋_GB2312" w:eastAsia="仿宋_GB2312" w:cs="仿宋_GB2312"/>
                <w:b w:val="0"/>
                <w:bCs w:val="0"/>
                <w:sz w:val="32"/>
                <w:szCs w:val="32"/>
                <w:lang w:val="en-US" w:eastAsia="zh-CN"/>
              </w:rPr>
              <w:t>1800元  （1.5天</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1200元</w:t>
            </w:r>
            <w:r>
              <w:rPr>
                <w:rFonts w:hint="eastAsia" w:ascii="仿宋_GB2312" w:hAnsi="仿宋_GB2312" w:eastAsia="仿宋_GB2312" w:cs="仿宋_GB2312"/>
                <w:b w:val="0"/>
                <w:bCs w:val="0"/>
                <w:sz w:val="32"/>
                <w:szCs w:val="32"/>
              </w:rPr>
              <w:t>/天</w:t>
            </w:r>
            <w:r>
              <w:rPr>
                <w:rFonts w:hint="eastAsia" w:ascii="仿宋_GB2312" w:hAnsi="仿宋_GB2312" w:eastAsia="仿宋_GB2312" w:cs="仿宋_GB2312"/>
                <w:b w:val="0"/>
                <w:bCs w:val="0"/>
                <w:sz w:val="32"/>
                <w:szCs w:val="32"/>
                <w:lang w:val="en-US" w:eastAsia="zh-CN"/>
              </w:rPr>
              <w:t>=1800元）；</w:t>
            </w:r>
          </w:p>
          <w:p>
            <w:pPr>
              <w:numPr>
                <w:ilvl w:val="0"/>
                <w:numId w:val="0"/>
              </w:numPr>
              <w:ind w:firstLine="640" w:firstLineChars="200"/>
              <w:rPr>
                <w:rFonts w:hint="eastAsia" w:ascii="仿宋_GB2312" w:eastAsia="仿宋_GB2312"/>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ascii="仿宋_GB2312" w:eastAsia="仿宋_GB2312"/>
                <w:sz w:val="32"/>
                <w:szCs w:val="32"/>
                <w:lang w:val="en-US" w:eastAsia="zh-CN"/>
              </w:rPr>
              <w:t>授课费4500</w:t>
            </w:r>
            <w:r>
              <w:rPr>
                <w:rFonts w:hint="eastAsia" w:ascii="仿宋_GB2312" w:eastAsia="仿宋_GB2312"/>
                <w:sz w:val="28"/>
                <w:szCs w:val="28"/>
                <w:lang w:val="en-US" w:eastAsia="zh-CN"/>
              </w:rPr>
              <w:t>元（1.5</w:t>
            </w:r>
            <w:r>
              <w:rPr>
                <w:rFonts w:hint="eastAsia" w:ascii="仿宋_GB2312" w:eastAsia="仿宋_GB2312"/>
                <w:sz w:val="32"/>
                <w:szCs w:val="32"/>
                <w:lang w:val="en-US" w:eastAsia="zh-CN"/>
              </w:rPr>
              <w:t>天</w:t>
            </w:r>
            <w:r>
              <w:rPr>
                <w:rFonts w:hint="eastAsia" w:ascii="仿宋_GB2312" w:eastAsia="仿宋_GB2312"/>
                <w:sz w:val="28"/>
                <w:szCs w:val="28"/>
              </w:rPr>
              <w:t>×</w:t>
            </w:r>
            <w:r>
              <w:rPr>
                <w:rFonts w:hint="eastAsia" w:ascii="仿宋_GB2312" w:eastAsia="仿宋_GB2312"/>
                <w:sz w:val="28"/>
                <w:szCs w:val="28"/>
                <w:lang w:val="en-US" w:eastAsia="zh-CN"/>
              </w:rPr>
              <w:t>3000元</w:t>
            </w:r>
            <w:r>
              <w:rPr>
                <w:rFonts w:hint="eastAsia" w:ascii="仿宋_GB2312" w:eastAsia="仿宋_GB2312"/>
                <w:sz w:val="28"/>
                <w:szCs w:val="28"/>
              </w:rPr>
              <w:t>/天</w:t>
            </w:r>
            <w:r>
              <w:rPr>
                <w:rFonts w:hint="eastAsia" w:ascii="仿宋_GB2312" w:eastAsia="仿宋_GB2312"/>
                <w:sz w:val="28"/>
                <w:szCs w:val="28"/>
                <w:lang w:val="en-US" w:eastAsia="zh-CN"/>
              </w:rPr>
              <w:t>=4500元）</w:t>
            </w:r>
            <w:r>
              <w:rPr>
                <w:rFonts w:hint="eastAsia" w:ascii="仿宋_GB2312" w:eastAsia="仿宋_GB2312"/>
                <w:sz w:val="32"/>
                <w:szCs w:val="32"/>
                <w:lang w:val="en-US" w:eastAsia="zh-CN"/>
              </w:rPr>
              <w:t xml:space="preserve">  </w:t>
            </w:r>
          </w:p>
          <w:p>
            <w:pPr>
              <w:numPr>
                <w:ilvl w:val="0"/>
                <w:numId w:val="0"/>
              </w:numPr>
              <w:ind w:firstLine="640" w:firstLineChars="200"/>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5.培训班管理费2000元；</w:t>
            </w:r>
          </w:p>
          <w:p>
            <w:pPr>
              <w:numPr>
                <w:ilvl w:val="0"/>
                <w:numId w:val="0"/>
              </w:numPr>
              <w:ind w:firstLine="640" w:firstLineChars="200"/>
              <w:rPr>
                <w:rFonts w:hint="eastAsia" w:ascii="仿宋_GB2312" w:eastAsia="仿宋_GB2312"/>
                <w:sz w:val="28"/>
                <w:szCs w:val="28"/>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资料费、其他费用</w:t>
            </w:r>
            <w:r>
              <w:rPr>
                <w:rFonts w:hint="eastAsia" w:ascii="仿宋_GB2312" w:eastAsia="仿宋_GB2312"/>
                <w:sz w:val="28"/>
                <w:szCs w:val="28"/>
              </w:rPr>
              <w:t>（2天×40元/天.人×</w:t>
            </w:r>
            <w:r>
              <w:rPr>
                <w:rFonts w:hint="eastAsia" w:ascii="仿宋_GB2312" w:eastAsia="仿宋_GB2312"/>
                <w:sz w:val="28"/>
                <w:szCs w:val="28"/>
                <w:lang w:val="en-US" w:eastAsia="zh-CN"/>
              </w:rPr>
              <w:t>30</w:t>
            </w:r>
            <w:r>
              <w:rPr>
                <w:rFonts w:hint="eastAsia" w:ascii="仿宋_GB2312" w:eastAsia="仿宋_GB2312"/>
                <w:sz w:val="28"/>
                <w:szCs w:val="28"/>
              </w:rPr>
              <w:t>人=</w:t>
            </w:r>
            <w:r>
              <w:rPr>
                <w:rFonts w:hint="eastAsia" w:ascii="仿宋_GB2312" w:eastAsia="仿宋_GB2312"/>
                <w:sz w:val="28"/>
                <w:szCs w:val="28"/>
                <w:lang w:val="en-US" w:eastAsia="zh-CN"/>
              </w:rPr>
              <w:t>2400</w:t>
            </w:r>
            <w:r>
              <w:rPr>
                <w:rFonts w:hint="eastAsia" w:ascii="仿宋_GB2312" w:eastAsia="仿宋_GB2312"/>
                <w:sz w:val="28"/>
                <w:szCs w:val="28"/>
              </w:rPr>
              <w:t>元）</w:t>
            </w:r>
          </w:p>
          <w:p>
            <w:pPr>
              <w:ind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合计：23820元。</w:t>
            </w:r>
          </w:p>
          <w:p>
            <w:pPr>
              <w:numPr>
                <w:ilvl w:val="0"/>
                <w:numId w:val="0"/>
              </w:numPr>
              <w:ind w:firstLine="640" w:firstLineChars="200"/>
              <w:rPr>
                <w:rFonts w:hint="default" w:ascii="仿宋_GB2312" w:hAnsi="仿宋_GB2312" w:eastAsia="仿宋_GB2312" w:cs="仿宋_GB2312"/>
                <w:i w:val="0"/>
                <w:caps w:val="0"/>
                <w:color w:val="000000"/>
                <w:spacing w:val="0"/>
                <w:sz w:val="32"/>
                <w:szCs w:val="32"/>
                <w:u w:val="none" w:color="auto"/>
                <w:shd w:val="clear" w:color="070000" w:fill="FFFFFF"/>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开展侨联系统干部培训暨参政议政活动预算经费</w:t>
            </w:r>
            <w:r>
              <w:rPr>
                <w:rFonts w:hint="eastAsia" w:ascii="仿宋_GB2312" w:hAnsi="仿宋_GB2312" w:eastAsia="仿宋_GB2312" w:cs="仿宋_GB2312"/>
                <w:b w:val="0"/>
                <w:bCs w:val="0"/>
                <w:i w:val="0"/>
                <w:caps w:val="0"/>
                <w:color w:val="000000"/>
                <w:spacing w:val="0"/>
                <w:sz w:val="32"/>
                <w:szCs w:val="32"/>
                <w:u w:val="none" w:color="auto"/>
                <w:shd w:val="clear" w:color="070000" w:fill="FFFFFF"/>
                <w:lang w:val="en-US" w:eastAsia="zh-CN"/>
              </w:rPr>
              <w:t>共计</w:t>
            </w:r>
            <w:r>
              <w:rPr>
                <w:rFonts w:hint="eastAsia" w:ascii="仿宋_GB2312" w:hAnsi="仿宋_GB2312" w:eastAsia="仿宋_GB2312" w:cs="仿宋_GB2312"/>
                <w:b w:val="0"/>
                <w:bCs w:val="0"/>
                <w:sz w:val="32"/>
                <w:szCs w:val="32"/>
                <w:lang w:val="en-US" w:eastAsia="zh-CN"/>
              </w:rPr>
              <w:t>29120元。</w:t>
            </w:r>
          </w:p>
        </w:tc>
      </w:tr>
    </w:tbl>
    <w:p>
      <w:pPr>
        <w:ind w:firstLine="280" w:firstLineChars="100"/>
        <w:rPr>
          <w:sz w:val="28"/>
          <w:szCs w:val="28"/>
        </w:rPr>
      </w:pPr>
    </w:p>
    <w:tbl>
      <w:tblPr>
        <w:tblStyle w:val="6"/>
        <w:tblW w:w="9109" w:type="dxa"/>
        <w:tblInd w:w="0" w:type="dxa"/>
        <w:tblLayout w:type="fixed"/>
        <w:tblCellMar>
          <w:top w:w="0" w:type="dxa"/>
          <w:left w:w="108" w:type="dxa"/>
          <w:bottom w:w="0" w:type="dxa"/>
          <w:right w:w="108" w:type="dxa"/>
        </w:tblCellMar>
      </w:tblPr>
      <w:tblGrid>
        <w:gridCol w:w="1329"/>
        <w:gridCol w:w="7780"/>
      </w:tblGrid>
      <w:tr>
        <w:tblPrEx>
          <w:tblCellMar>
            <w:top w:w="0" w:type="dxa"/>
            <w:left w:w="108" w:type="dxa"/>
            <w:bottom w:w="0" w:type="dxa"/>
            <w:right w:w="108" w:type="dxa"/>
          </w:tblCellMar>
        </w:tblPrEx>
        <w:trPr>
          <w:trHeight w:val="3392"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p>
          <w:p>
            <w:pPr>
              <w:jc w:val="center"/>
              <w:rPr>
                <w:rFonts w:ascii="仿宋_GB2312" w:eastAsia="仿宋_GB2312"/>
                <w:sz w:val="32"/>
                <w:szCs w:val="32"/>
              </w:rPr>
            </w:pPr>
            <w:r>
              <w:rPr>
                <w:rFonts w:hint="eastAsia" w:ascii="宋体" w:hAnsi="宋体"/>
                <w:sz w:val="24"/>
              </w:rPr>
              <w:t>承办单位意见</w:t>
            </w:r>
          </w:p>
        </w:tc>
        <w:tc>
          <w:tcPr>
            <w:tcW w:w="7780" w:type="dxa"/>
            <w:tcBorders>
              <w:top w:val="single" w:color="auto" w:sz="4" w:space="0"/>
              <w:left w:val="nil"/>
              <w:bottom w:val="single" w:color="auto" w:sz="4" w:space="0"/>
              <w:right w:val="single" w:color="auto" w:sz="4" w:space="0"/>
            </w:tcBorders>
            <w:shd w:val="clear" w:color="auto" w:fill="auto"/>
            <w:vAlign w:val="bottom"/>
          </w:tcPr>
          <w:p>
            <w:pPr>
              <w:wordWrap w:val="0"/>
              <w:ind w:right="640" w:firstLine="5120" w:firstLineChars="1600"/>
              <w:rPr>
                <w:rFonts w:ascii="仿宋_GB2312" w:eastAsia="仿宋_GB2312"/>
                <w:sz w:val="32"/>
                <w:szCs w:val="32"/>
              </w:rPr>
            </w:pPr>
            <w:r>
              <w:rPr>
                <w:rFonts w:hint="eastAsia" w:ascii="仿宋_GB2312" w:eastAsia="仿宋_GB2312"/>
                <w:sz w:val="32"/>
                <w:szCs w:val="32"/>
              </w:rPr>
              <w:t>（盖章）</w:t>
            </w:r>
          </w:p>
          <w:p>
            <w:pPr>
              <w:wordWrap w:val="0"/>
              <w:ind w:right="640" w:firstLine="4480" w:firstLineChars="1400"/>
              <w:rPr>
                <w:rFonts w:ascii="仿宋_GB2312" w:eastAsia="仿宋_GB2312"/>
                <w:sz w:val="32"/>
                <w:szCs w:val="32"/>
              </w:rPr>
            </w:pPr>
            <w:r>
              <w:rPr>
                <w:rFonts w:hint="eastAsia" w:ascii="仿宋_GB2312" w:eastAsia="仿宋_GB2312"/>
                <w:sz w:val="32"/>
                <w:szCs w:val="32"/>
              </w:rPr>
              <w:t>20 　年　月　日</w:t>
            </w:r>
          </w:p>
        </w:tc>
      </w:tr>
      <w:tr>
        <w:tblPrEx>
          <w:tblCellMar>
            <w:top w:w="0" w:type="dxa"/>
            <w:left w:w="108" w:type="dxa"/>
            <w:bottom w:w="0" w:type="dxa"/>
            <w:right w:w="108" w:type="dxa"/>
          </w:tblCellMar>
        </w:tblPrEx>
        <w:trPr>
          <w:trHeight w:val="3525"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申报单位意见</w:t>
            </w:r>
          </w:p>
          <w:p>
            <w:pPr>
              <w:widowControl/>
              <w:jc w:val="center"/>
              <w:rPr>
                <w:rFonts w:ascii="宋体" w:hAnsi="宋体" w:cs="宋体"/>
                <w:kern w:val="0"/>
                <w:sz w:val="24"/>
              </w:rPr>
            </w:pPr>
          </w:p>
        </w:tc>
        <w:tc>
          <w:tcPr>
            <w:tcW w:w="7780" w:type="dxa"/>
            <w:tcBorders>
              <w:top w:val="single" w:color="auto" w:sz="4" w:space="0"/>
              <w:left w:val="nil"/>
              <w:bottom w:val="single" w:color="auto" w:sz="4" w:space="0"/>
              <w:right w:val="single" w:color="auto" w:sz="4" w:space="0"/>
            </w:tcBorders>
            <w:shd w:val="clear" w:color="auto" w:fill="auto"/>
            <w:vAlign w:val="bottom"/>
          </w:tcPr>
          <w:p>
            <w:pPr>
              <w:widowControl/>
              <w:wordWrap w:val="0"/>
              <w:jc w:val="center"/>
              <w:rPr>
                <w:rFonts w:ascii="仿宋_GB2312" w:eastAsia="仿宋_GB2312"/>
                <w:sz w:val="32"/>
                <w:szCs w:val="32"/>
              </w:rPr>
            </w:pPr>
            <w:r>
              <w:rPr>
                <w:rFonts w:hint="eastAsia" w:ascii="仿宋_GB2312" w:eastAsia="仿宋_GB2312"/>
                <w:sz w:val="32"/>
                <w:szCs w:val="32"/>
              </w:rPr>
              <w:t xml:space="preserve">                        （盖章）</w:t>
            </w:r>
          </w:p>
          <w:p>
            <w:pPr>
              <w:widowControl/>
              <w:wordWrap w:val="0"/>
              <w:jc w:val="center"/>
              <w:rPr>
                <w:rFonts w:ascii="宋体" w:hAnsi="宋体" w:cs="宋体"/>
                <w:kern w:val="0"/>
                <w:sz w:val="24"/>
              </w:rPr>
            </w:pPr>
            <w:r>
              <w:rPr>
                <w:rFonts w:hint="eastAsia" w:ascii="仿宋_GB2312" w:eastAsia="仿宋_GB2312"/>
                <w:sz w:val="32"/>
                <w:szCs w:val="32"/>
              </w:rPr>
              <w:t xml:space="preserve">                        20 　年　月　日</w:t>
            </w:r>
          </w:p>
        </w:tc>
      </w:tr>
      <w:tr>
        <w:tblPrEx>
          <w:tblCellMar>
            <w:top w:w="0" w:type="dxa"/>
            <w:left w:w="108" w:type="dxa"/>
            <w:bottom w:w="0" w:type="dxa"/>
            <w:right w:w="108" w:type="dxa"/>
          </w:tblCellMar>
        </w:tblPrEx>
        <w:trPr>
          <w:trHeight w:val="3405"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批准单位意见</w:t>
            </w:r>
          </w:p>
        </w:tc>
        <w:tc>
          <w:tcPr>
            <w:tcW w:w="7780" w:type="dxa"/>
            <w:tcBorders>
              <w:top w:val="single" w:color="auto" w:sz="4" w:space="0"/>
              <w:left w:val="nil"/>
              <w:bottom w:val="single" w:color="auto" w:sz="4" w:space="0"/>
              <w:right w:val="single" w:color="auto" w:sz="4" w:space="0"/>
            </w:tcBorders>
            <w:shd w:val="clear" w:color="auto" w:fill="auto"/>
            <w:vAlign w:val="bottom"/>
          </w:tcPr>
          <w:p>
            <w:pPr>
              <w:wordWrap w:val="0"/>
              <w:ind w:firstLine="480" w:firstLineChars="150"/>
              <w:jc w:val="center"/>
              <w:rPr>
                <w:rFonts w:ascii="仿宋_GB2312" w:eastAsia="仿宋_GB2312"/>
                <w:sz w:val="32"/>
                <w:szCs w:val="32"/>
              </w:rPr>
            </w:pPr>
            <w:r>
              <w:rPr>
                <w:rFonts w:hint="eastAsia" w:ascii="仿宋_GB2312" w:eastAsia="仿宋_GB2312"/>
                <w:sz w:val="32"/>
                <w:szCs w:val="32"/>
              </w:rPr>
              <w:t xml:space="preserve">                    （盖章）</w:t>
            </w:r>
          </w:p>
          <w:p>
            <w:pPr>
              <w:wordWrap w:val="0"/>
              <w:ind w:firstLine="480" w:firstLineChars="150"/>
              <w:jc w:val="center"/>
              <w:rPr>
                <w:rFonts w:ascii="仿宋_GB2312" w:eastAsia="仿宋_GB2312"/>
                <w:sz w:val="32"/>
                <w:szCs w:val="32"/>
              </w:rPr>
            </w:pPr>
            <w:r>
              <w:rPr>
                <w:rFonts w:hint="eastAsia" w:ascii="仿宋_GB2312" w:eastAsia="仿宋_GB2312"/>
                <w:sz w:val="32"/>
                <w:szCs w:val="32"/>
              </w:rPr>
              <w:t xml:space="preserve">                    20 　年　月　日</w:t>
            </w:r>
          </w:p>
        </w:tc>
      </w:tr>
    </w:tbl>
    <w:p>
      <w:pPr>
        <w:spacing w:line="320" w:lineRule="exact"/>
        <w:rPr>
          <w:sz w:val="28"/>
          <w:szCs w:val="28"/>
        </w:rPr>
      </w:pPr>
    </w:p>
    <w:p>
      <w:pPr>
        <w:spacing w:line="400" w:lineRule="exact"/>
        <w:rPr>
          <w:sz w:val="30"/>
          <w:szCs w:val="30"/>
        </w:rPr>
      </w:pPr>
      <w:r>
        <w:rPr>
          <w:rFonts w:hint="eastAsia" w:ascii="黑体" w:hAnsi="黑体" w:eastAsia="黑体"/>
          <w:sz w:val="30"/>
          <w:szCs w:val="30"/>
        </w:rPr>
        <w:t>备  注</w:t>
      </w:r>
      <w:r>
        <w:rPr>
          <w:rFonts w:hint="eastAsia"/>
          <w:sz w:val="30"/>
          <w:szCs w:val="30"/>
        </w:rPr>
        <w:t>：</w:t>
      </w:r>
    </w:p>
    <w:p>
      <w:pPr>
        <w:spacing w:line="400" w:lineRule="exact"/>
        <w:ind w:firstLine="1050" w:firstLineChars="350"/>
        <w:rPr>
          <w:sz w:val="30"/>
          <w:szCs w:val="30"/>
        </w:rPr>
      </w:pPr>
      <w:r>
        <w:rPr>
          <w:rFonts w:hint="eastAsia"/>
          <w:sz w:val="30"/>
          <w:szCs w:val="30"/>
        </w:rPr>
        <w:t>1.项目申报内容要按照该项目的有关标准或要求填报。</w:t>
      </w:r>
    </w:p>
    <w:p>
      <w:pPr>
        <w:spacing w:line="400" w:lineRule="exact"/>
        <w:ind w:firstLine="1050" w:firstLineChars="350"/>
        <w:rPr>
          <w:sz w:val="30"/>
          <w:szCs w:val="30"/>
        </w:rPr>
      </w:pPr>
      <w:r>
        <w:rPr>
          <w:rFonts w:hint="eastAsia"/>
          <w:sz w:val="30"/>
          <w:szCs w:val="30"/>
        </w:rPr>
        <w:t>2.承办单位为申报单位的下级侨联。</w:t>
      </w:r>
    </w:p>
    <w:p>
      <w:pPr>
        <w:spacing w:line="400" w:lineRule="exact"/>
        <w:ind w:firstLine="300" w:firstLineChars="100"/>
        <w:rPr>
          <w:sz w:val="30"/>
          <w:szCs w:val="30"/>
        </w:rPr>
      </w:pPr>
      <w:r>
        <w:rPr>
          <w:rFonts w:hint="eastAsia"/>
          <w:sz w:val="30"/>
          <w:szCs w:val="30"/>
        </w:rPr>
        <w:t xml:space="preserve">     3..批准单位根据权限为申报单位的上级侨联，产业扶贫项目为省侨联。</w:t>
      </w:r>
    </w:p>
    <w:p>
      <w:pPr>
        <w:spacing w:line="400" w:lineRule="exact"/>
        <w:ind w:firstLine="300" w:firstLineChars="100"/>
        <w:rPr>
          <w:sz w:val="30"/>
          <w:szCs w:val="30"/>
        </w:rPr>
      </w:pPr>
      <w:r>
        <w:rPr>
          <w:rFonts w:hint="eastAsia"/>
          <w:sz w:val="30"/>
          <w:szCs w:val="30"/>
        </w:rPr>
        <w:t xml:space="preserve">     4.项目申报表各印制一式4份，承办、申报、批准单位各留存1份，经费报销单位1份。</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BatangChe">
    <w:altName w:val="Malgun Gothic"/>
    <w:panose1 w:val="02030609000101010101"/>
    <w:charset w:val="81"/>
    <w:family w:val="modern"/>
    <w:pitch w:val="default"/>
    <w:sig w:usb0="00000000" w:usb1="00000000" w:usb2="00000030" w:usb3="00000000" w:csb0="4008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4"/>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- 2 -</w:t>
                </w:r>
                <w:r>
                  <w:rPr>
                    <w:rFonts w:hint="eastAsia" w:ascii="仿宋" w:hAnsi="仿宋" w:eastAsia="仿宋" w:cs="仿宋"/>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37F92C"/>
    <w:multiLevelType w:val="singleLevel"/>
    <w:tmpl w:val="B937F92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F5931"/>
    <w:rsid w:val="00077F40"/>
    <w:rsid w:val="000D1305"/>
    <w:rsid w:val="00167D79"/>
    <w:rsid w:val="00216C8D"/>
    <w:rsid w:val="00270752"/>
    <w:rsid w:val="002B5C63"/>
    <w:rsid w:val="002F4ABD"/>
    <w:rsid w:val="00302544"/>
    <w:rsid w:val="00426F61"/>
    <w:rsid w:val="00434982"/>
    <w:rsid w:val="004D33A9"/>
    <w:rsid w:val="00534A57"/>
    <w:rsid w:val="00541F70"/>
    <w:rsid w:val="00562B2A"/>
    <w:rsid w:val="00590757"/>
    <w:rsid w:val="00591F31"/>
    <w:rsid w:val="006615B4"/>
    <w:rsid w:val="00673239"/>
    <w:rsid w:val="00752C57"/>
    <w:rsid w:val="009F1766"/>
    <w:rsid w:val="00AF33CE"/>
    <w:rsid w:val="00B229E8"/>
    <w:rsid w:val="00B45E57"/>
    <w:rsid w:val="00BD7B7B"/>
    <w:rsid w:val="00CF5931"/>
    <w:rsid w:val="00D33699"/>
    <w:rsid w:val="00E27414"/>
    <w:rsid w:val="00EF6C65"/>
    <w:rsid w:val="00F97B09"/>
    <w:rsid w:val="02735D69"/>
    <w:rsid w:val="05563288"/>
    <w:rsid w:val="09595158"/>
    <w:rsid w:val="0F070E08"/>
    <w:rsid w:val="16283C1D"/>
    <w:rsid w:val="16574B89"/>
    <w:rsid w:val="18A466A0"/>
    <w:rsid w:val="1CAD23D7"/>
    <w:rsid w:val="208E6397"/>
    <w:rsid w:val="23434BBD"/>
    <w:rsid w:val="26565A6E"/>
    <w:rsid w:val="274423E4"/>
    <w:rsid w:val="2C5356C0"/>
    <w:rsid w:val="2C9A5416"/>
    <w:rsid w:val="302B5B16"/>
    <w:rsid w:val="30647A95"/>
    <w:rsid w:val="34B44F38"/>
    <w:rsid w:val="35AB6B06"/>
    <w:rsid w:val="36B3766B"/>
    <w:rsid w:val="373B2064"/>
    <w:rsid w:val="3C0F768B"/>
    <w:rsid w:val="3C145774"/>
    <w:rsid w:val="3CF23ACB"/>
    <w:rsid w:val="3E1308D1"/>
    <w:rsid w:val="3FB81693"/>
    <w:rsid w:val="3FD86AD7"/>
    <w:rsid w:val="4091160F"/>
    <w:rsid w:val="41205E52"/>
    <w:rsid w:val="41FD1BC2"/>
    <w:rsid w:val="42764335"/>
    <w:rsid w:val="42C03896"/>
    <w:rsid w:val="45485A9D"/>
    <w:rsid w:val="472C5E41"/>
    <w:rsid w:val="4DA82BF0"/>
    <w:rsid w:val="50FB2DFD"/>
    <w:rsid w:val="542A2DDC"/>
    <w:rsid w:val="56235D51"/>
    <w:rsid w:val="563526E9"/>
    <w:rsid w:val="5744343E"/>
    <w:rsid w:val="5F7A652B"/>
    <w:rsid w:val="5FFE0ABC"/>
    <w:rsid w:val="69F644E2"/>
    <w:rsid w:val="6BCE098C"/>
    <w:rsid w:val="6D6F7B58"/>
    <w:rsid w:val="71325A75"/>
    <w:rsid w:val="71BC7EA6"/>
    <w:rsid w:val="74272E5B"/>
    <w:rsid w:val="76AB61A2"/>
    <w:rsid w:val="779F2018"/>
    <w:rsid w:val="77FC5E64"/>
    <w:rsid w:val="79C1790C"/>
    <w:rsid w:val="7B871C9E"/>
    <w:rsid w:val="7D461827"/>
    <w:rsid w:val="7D9A22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 w:type="character" w:customStyle="1" w:styleId="12">
    <w:name w:val="日期 Char"/>
    <w:basedOn w:val="8"/>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A01221-D5AD-405B-AE6A-DF0853C7BF06}">
  <ds:schemaRefs/>
</ds:datastoreItem>
</file>

<file path=docProps/app.xml><?xml version="1.0" encoding="utf-8"?>
<Properties xmlns="http://schemas.openxmlformats.org/officeDocument/2006/extended-properties" xmlns:vt="http://schemas.openxmlformats.org/officeDocument/2006/docPropsVTypes">
  <Template>Normal</Template>
  <Pages>4</Pages>
  <Words>97</Words>
  <Characters>556</Characters>
  <Lines>4</Lines>
  <Paragraphs>1</Paragraphs>
  <TotalTime>1</TotalTime>
  <ScaleCrop>false</ScaleCrop>
  <LinksUpToDate>false</LinksUpToDate>
  <CharactersWithSpaces>652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2019-02-21T05:50:00Z</dcterms:created>
  <dc:creator>zhh</dc:creator>
  <cp:lastModifiedBy>陈宁厦</cp:lastModifiedBy>
  <cp:lastPrinted>2021-04-06T09:58:00Z</cp:lastPrinted>
  <dcterms:modified xsi:type="dcterms:W3CDTF">2021-04-19T06:37:28Z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