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bCs/>
          <w:sz w:val="28"/>
          <w:szCs w:val="28"/>
        </w:rPr>
      </w:pPr>
    </w:p>
    <w:p>
      <w:pPr>
        <w:jc w:val="center"/>
        <w:rPr>
          <w:b/>
          <w:bCs/>
          <w:sz w:val="44"/>
          <w:szCs w:val="44"/>
        </w:rPr>
      </w:pPr>
    </w:p>
    <w:p>
      <w:pPr>
        <w:jc w:val="center"/>
        <w:rPr>
          <w:b/>
          <w:bCs/>
          <w:sz w:val="44"/>
          <w:szCs w:val="44"/>
        </w:rPr>
      </w:pPr>
      <w:r>
        <w:rPr>
          <w:rFonts w:hint="eastAsia"/>
          <w:b/>
          <w:bCs/>
          <w:sz w:val="44"/>
          <w:szCs w:val="44"/>
        </w:rPr>
        <w:t>福建省华侨事务预算专项经费</w:t>
      </w:r>
    </w:p>
    <w:p>
      <w:pPr>
        <w:jc w:val="center"/>
        <w:rPr>
          <w:b/>
          <w:bCs/>
          <w:sz w:val="44"/>
          <w:szCs w:val="44"/>
        </w:rPr>
      </w:pPr>
      <w:r>
        <w:rPr>
          <w:rFonts w:hint="eastAsia"/>
          <w:b/>
          <w:bCs/>
          <w:sz w:val="44"/>
          <w:szCs w:val="44"/>
        </w:rPr>
        <w:t>使用项目申报表</w:t>
      </w:r>
    </w:p>
    <w:p>
      <w:pPr>
        <w:rPr>
          <w:b/>
          <w:bCs/>
          <w:sz w:val="44"/>
          <w:szCs w:val="44"/>
        </w:rPr>
      </w:pPr>
    </w:p>
    <w:p>
      <w:pPr>
        <w:rPr>
          <w:sz w:val="28"/>
          <w:szCs w:val="28"/>
        </w:rPr>
      </w:pPr>
    </w:p>
    <w:p>
      <w:pPr>
        <w:rPr>
          <w:sz w:val="28"/>
          <w:szCs w:val="28"/>
        </w:rPr>
      </w:pPr>
    </w:p>
    <w:p>
      <w:pPr>
        <w:ind w:firstLine="360" w:firstLineChars="100"/>
        <w:rPr>
          <w:rFonts w:hint="eastAsia" w:ascii="仿宋_GB2312" w:hAnsi="仿宋_GB2312" w:eastAsia="仿宋_GB2312" w:cs="仿宋_GB2312"/>
          <w:sz w:val="28"/>
          <w:szCs w:val="28"/>
        </w:rPr>
      </w:pPr>
      <w:r>
        <w:rPr>
          <w:rFonts w:hint="eastAsia"/>
          <w:sz w:val="36"/>
          <w:szCs w:val="36"/>
        </w:rPr>
        <w:t>项目名称：</w:t>
      </w:r>
      <w:r>
        <w:rPr>
          <w:rFonts w:hint="eastAsia" w:ascii="仿宋_GB2312" w:hAnsi="仿宋_GB2312" w:eastAsia="仿宋_GB2312" w:cs="仿宋_GB2312"/>
          <w:sz w:val="28"/>
          <w:szCs w:val="28"/>
          <w:u w:val="single"/>
        </w:rPr>
        <w:t xml:space="preserve"> 2022年侨家乐•福建省华侨美食风情文化节活动</w:t>
      </w:r>
    </w:p>
    <w:p>
      <w:pPr>
        <w:rPr>
          <w:sz w:val="28"/>
          <w:szCs w:val="28"/>
        </w:rPr>
      </w:pPr>
    </w:p>
    <w:p>
      <w:pPr>
        <w:rPr>
          <w:sz w:val="28"/>
          <w:szCs w:val="28"/>
        </w:rPr>
      </w:pPr>
    </w:p>
    <w:p>
      <w:pPr>
        <w:ind w:firstLine="360" w:firstLineChars="100"/>
        <w:rPr>
          <w:sz w:val="28"/>
          <w:szCs w:val="28"/>
        </w:rPr>
      </w:pPr>
      <w:r>
        <w:rPr>
          <w:rFonts w:hint="eastAsia"/>
          <w:sz w:val="36"/>
          <w:szCs w:val="36"/>
        </w:rPr>
        <w:t>承办单位：</w:t>
      </w:r>
      <w:r>
        <w:rPr>
          <w:rFonts w:hint="eastAsia" w:ascii="仿宋_GB2312" w:hAnsi="仿宋_GB2312" w:eastAsia="仿宋_GB2312" w:cs="仿宋_GB2312"/>
          <w:sz w:val="32"/>
          <w:szCs w:val="32"/>
          <w:u w:val="single"/>
          <w:lang w:eastAsia="zh-CN"/>
        </w:rPr>
        <w:t>常山</w:t>
      </w:r>
      <w:r>
        <w:rPr>
          <w:rFonts w:hint="eastAsia" w:ascii="仿宋_GB2312" w:hAnsi="仿宋_GB2312" w:eastAsia="仿宋_GB2312" w:cs="仿宋_GB2312"/>
          <w:sz w:val="32"/>
          <w:szCs w:val="32"/>
          <w:u w:val="single"/>
        </w:rPr>
        <w:t>华侨农场</w:t>
      </w:r>
    </w:p>
    <w:p>
      <w:pPr>
        <w:rPr>
          <w:sz w:val="28"/>
          <w:szCs w:val="28"/>
        </w:rPr>
      </w:pPr>
    </w:p>
    <w:p>
      <w:pPr>
        <w:rPr>
          <w:sz w:val="28"/>
          <w:szCs w:val="28"/>
        </w:rPr>
      </w:pPr>
    </w:p>
    <w:p>
      <w:pPr>
        <w:ind w:firstLine="360" w:firstLineChars="100"/>
        <w:rPr>
          <w:sz w:val="28"/>
          <w:szCs w:val="28"/>
        </w:rPr>
      </w:pPr>
      <w:r>
        <w:rPr>
          <w:rFonts w:hint="eastAsia"/>
          <w:sz w:val="36"/>
          <w:szCs w:val="36"/>
        </w:rPr>
        <w:t>申报单位：</w:t>
      </w:r>
      <w:r>
        <w:rPr>
          <w:rFonts w:hint="eastAsia" w:ascii="仿宋_GB2312" w:hAnsi="仿宋_GB2312" w:eastAsia="仿宋_GB2312" w:cs="仿宋_GB2312"/>
          <w:sz w:val="32"/>
          <w:szCs w:val="32"/>
          <w:u w:val="single"/>
          <w:lang w:eastAsia="zh-CN"/>
        </w:rPr>
        <w:t>漳州市侨联</w:t>
      </w:r>
    </w:p>
    <w:p>
      <w:pPr>
        <w:rPr>
          <w:sz w:val="28"/>
          <w:szCs w:val="28"/>
        </w:rPr>
      </w:pPr>
    </w:p>
    <w:p>
      <w:pPr>
        <w:rPr>
          <w:sz w:val="28"/>
          <w:szCs w:val="28"/>
        </w:rPr>
      </w:pPr>
    </w:p>
    <w:p>
      <w:pPr>
        <w:ind w:firstLine="360" w:firstLineChars="100"/>
        <w:rPr>
          <w:rFonts w:hint="default" w:eastAsiaTheme="minorEastAsia"/>
          <w:sz w:val="28"/>
          <w:szCs w:val="28"/>
          <w:lang w:val="en-US" w:eastAsia="zh-CN"/>
        </w:rPr>
      </w:pPr>
      <w:r>
        <w:rPr>
          <w:rFonts w:hint="eastAsia"/>
          <w:sz w:val="36"/>
          <w:szCs w:val="36"/>
        </w:rPr>
        <w:t>申报时间：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2022年3月17日</w:t>
      </w:r>
    </w:p>
    <w:p>
      <w:pPr>
        <w:ind w:firstLine="280" w:firstLineChars="100"/>
        <w:rPr>
          <w:sz w:val="28"/>
          <w:szCs w:val="28"/>
        </w:rPr>
      </w:pPr>
    </w:p>
    <w:p>
      <w:pPr>
        <w:jc w:val="center"/>
        <w:rPr>
          <w:rFonts w:ascii="楷体" w:hAnsi="楷体" w:eastAsia="楷体" w:cs="楷体"/>
          <w:sz w:val="36"/>
          <w:szCs w:val="36"/>
        </w:rPr>
      </w:pPr>
      <w:r>
        <w:rPr>
          <w:rFonts w:hint="eastAsia" w:ascii="楷体" w:hAnsi="楷体" w:eastAsia="楷体" w:cs="楷体"/>
          <w:sz w:val="36"/>
          <w:szCs w:val="36"/>
        </w:rPr>
        <w:t>福建省归国华侨联合会制</w:t>
      </w:r>
    </w:p>
    <w:p>
      <w:pPr>
        <w:jc w:val="center"/>
        <w:rPr>
          <w:rFonts w:ascii="楷体" w:hAnsi="楷体" w:eastAsia="楷体" w:cs="楷体"/>
          <w:sz w:val="36"/>
          <w:szCs w:val="36"/>
        </w:rPr>
      </w:pPr>
      <w:r>
        <w:rPr>
          <w:rFonts w:ascii="楷体" w:hAnsi="楷体" w:eastAsia="楷体" w:cs="楷体"/>
          <w:sz w:val="36"/>
          <w:szCs w:val="36"/>
        </w:rPr>
        <w:t>202</w:t>
      </w:r>
      <w:r>
        <w:rPr>
          <w:rFonts w:hint="eastAsia" w:ascii="楷体" w:hAnsi="楷体" w:eastAsia="楷体" w:cs="楷体"/>
          <w:sz w:val="36"/>
          <w:szCs w:val="36"/>
          <w:lang w:val="en-US" w:eastAsia="zh-CN"/>
        </w:rPr>
        <w:t>1</w:t>
      </w:r>
      <w:r>
        <w:rPr>
          <w:rFonts w:ascii="楷体" w:hAnsi="楷体" w:eastAsia="楷体" w:cs="楷体"/>
          <w:sz w:val="36"/>
          <w:szCs w:val="36"/>
        </w:rPr>
        <w:t>年</w:t>
      </w:r>
      <w:r>
        <w:rPr>
          <w:rFonts w:hint="eastAsia" w:ascii="楷体" w:hAnsi="楷体" w:eastAsia="楷体" w:cs="楷体"/>
          <w:sz w:val="36"/>
          <w:szCs w:val="36"/>
          <w:lang w:val="en-US" w:eastAsia="zh-CN"/>
        </w:rPr>
        <w:t>5</w:t>
      </w:r>
      <w:r>
        <w:rPr>
          <w:rFonts w:ascii="楷体" w:hAnsi="楷体" w:eastAsia="楷体" w:cs="楷体"/>
          <w:sz w:val="36"/>
          <w:szCs w:val="36"/>
        </w:rPr>
        <w:t>月</w:t>
      </w:r>
      <w:bookmarkStart w:id="0" w:name="_GoBack"/>
      <w:bookmarkEnd w:id="0"/>
    </w:p>
    <w:p>
      <w:pPr>
        <w:jc w:val="center"/>
        <w:rPr>
          <w:rFonts w:ascii="楷体" w:hAnsi="楷体" w:eastAsia="楷体" w:cs="楷体"/>
          <w:sz w:val="28"/>
          <w:szCs w:val="28"/>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
        <w:gridCol w:w="1276"/>
        <w:gridCol w:w="2309"/>
        <w:gridCol w:w="2131"/>
        <w:gridCol w:w="2115"/>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rPr>
                <w:sz w:val="28"/>
                <w:szCs w:val="28"/>
              </w:rPr>
            </w:pPr>
            <w:r>
              <w:rPr>
                <w:rFonts w:hint="eastAsia"/>
                <w:sz w:val="28"/>
                <w:szCs w:val="28"/>
              </w:rPr>
              <w:t>项目联系人</w:t>
            </w:r>
          </w:p>
        </w:tc>
        <w:tc>
          <w:tcPr>
            <w:tcW w:w="2309" w:type="dxa"/>
          </w:tcPr>
          <w:p>
            <w:pPr>
              <w:rPr>
                <w:rFonts w:hint="eastAsia" w:eastAsiaTheme="minorEastAsia"/>
                <w:sz w:val="28"/>
                <w:szCs w:val="28"/>
                <w:lang w:val="en-US" w:eastAsia="zh-CN"/>
              </w:rPr>
            </w:pPr>
            <w:r>
              <w:rPr>
                <w:rFonts w:hint="eastAsia"/>
                <w:sz w:val="28"/>
                <w:szCs w:val="28"/>
                <w:lang w:val="en-US" w:eastAsia="zh-CN"/>
              </w:rPr>
              <w:t>戴良健</w:t>
            </w:r>
          </w:p>
        </w:tc>
        <w:tc>
          <w:tcPr>
            <w:tcW w:w="2131" w:type="dxa"/>
          </w:tcPr>
          <w:p>
            <w:pPr>
              <w:rPr>
                <w:sz w:val="24"/>
                <w:szCs w:val="24"/>
              </w:rPr>
            </w:pPr>
            <w:r>
              <w:rPr>
                <w:rFonts w:hint="eastAsia"/>
                <w:sz w:val="24"/>
                <w:szCs w:val="24"/>
              </w:rPr>
              <w:t>联系电话</w:t>
            </w:r>
          </w:p>
          <w:p>
            <w:pPr>
              <w:rPr>
                <w:sz w:val="24"/>
                <w:szCs w:val="24"/>
              </w:rPr>
            </w:pPr>
            <w:r>
              <w:rPr>
                <w:rFonts w:hint="eastAsia"/>
                <w:sz w:val="24"/>
                <w:szCs w:val="24"/>
              </w:rPr>
              <w:t>（手机）</w:t>
            </w:r>
          </w:p>
        </w:tc>
        <w:tc>
          <w:tcPr>
            <w:tcW w:w="2131" w:type="dxa"/>
            <w:gridSpan w:val="2"/>
          </w:tcPr>
          <w:p>
            <w:pPr>
              <w:rPr>
                <w:rFonts w:hint="default" w:eastAsiaTheme="minorEastAsia"/>
                <w:sz w:val="28"/>
                <w:szCs w:val="28"/>
                <w:lang w:val="en-US" w:eastAsia="zh-CN"/>
              </w:rPr>
            </w:pPr>
            <w:r>
              <w:rPr>
                <w:rFonts w:hint="eastAsia"/>
                <w:sz w:val="28"/>
                <w:szCs w:val="28"/>
                <w:lang w:val="en-US" w:eastAsia="zh-CN"/>
              </w:rPr>
              <w:t>13607577702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rPr>
                <w:sz w:val="28"/>
                <w:szCs w:val="28"/>
              </w:rPr>
            </w:pPr>
            <w:r>
              <w:rPr>
                <w:rFonts w:hint="eastAsia"/>
                <w:sz w:val="28"/>
                <w:szCs w:val="28"/>
              </w:rPr>
              <w:t>工作单位</w:t>
            </w:r>
          </w:p>
        </w:tc>
        <w:tc>
          <w:tcPr>
            <w:tcW w:w="6571" w:type="dxa"/>
            <w:gridSpan w:val="4"/>
          </w:tcPr>
          <w:p>
            <w:pPr>
              <w:rPr>
                <w:rFonts w:hint="eastAsia" w:eastAsiaTheme="minorEastAsia"/>
                <w:sz w:val="28"/>
                <w:szCs w:val="28"/>
                <w:lang w:eastAsia="zh-CN"/>
              </w:rPr>
            </w:pPr>
            <w:r>
              <w:rPr>
                <w:rFonts w:hint="eastAsia"/>
                <w:sz w:val="28"/>
                <w:szCs w:val="28"/>
                <w:lang w:eastAsia="zh-CN"/>
              </w:rPr>
              <w:t>漳州市侨联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3"/>
          </w:tcPr>
          <w:p>
            <w:pPr>
              <w:rPr>
                <w:sz w:val="28"/>
                <w:szCs w:val="28"/>
              </w:rPr>
            </w:pPr>
            <w:r>
              <w:rPr>
                <w:rFonts w:hint="eastAsia"/>
                <w:sz w:val="28"/>
                <w:szCs w:val="28"/>
              </w:rPr>
              <w:t>项目总经费</w:t>
            </w:r>
          </w:p>
        </w:tc>
        <w:tc>
          <w:tcPr>
            <w:tcW w:w="6571" w:type="dxa"/>
            <w:gridSpan w:val="4"/>
          </w:tcPr>
          <w:p>
            <w:pPr>
              <w:rPr>
                <w:rFonts w:hint="default" w:eastAsiaTheme="minorEastAsia"/>
                <w:sz w:val="28"/>
                <w:szCs w:val="28"/>
                <w:lang w:val="en-US" w:eastAsia="zh-CN"/>
              </w:rPr>
            </w:pPr>
            <w:r>
              <w:rPr>
                <w:rFonts w:hint="eastAsia"/>
                <w:sz w:val="28"/>
                <w:szCs w:val="28"/>
                <w:lang w:val="en-US" w:eastAsia="zh-CN"/>
              </w:rPr>
              <w:t>210万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gridSpan w:val="3"/>
          </w:tcPr>
          <w:p>
            <w:pPr>
              <w:rPr>
                <w:sz w:val="28"/>
                <w:szCs w:val="28"/>
              </w:rPr>
            </w:pPr>
            <w:r>
              <w:rPr>
                <w:rFonts w:hint="eastAsia"/>
                <w:sz w:val="28"/>
                <w:szCs w:val="28"/>
              </w:rPr>
              <w:t>承办所需经费</w:t>
            </w:r>
          </w:p>
        </w:tc>
        <w:tc>
          <w:tcPr>
            <w:tcW w:w="6571" w:type="dxa"/>
            <w:gridSpan w:val="4"/>
          </w:tcPr>
          <w:p>
            <w:pPr>
              <w:rPr>
                <w:rFonts w:hint="default" w:eastAsiaTheme="minorEastAsia"/>
                <w:sz w:val="28"/>
                <w:szCs w:val="28"/>
                <w:lang w:val="en-US" w:eastAsia="zh-CN"/>
              </w:rPr>
            </w:pPr>
            <w:r>
              <w:rPr>
                <w:rFonts w:hint="eastAsia"/>
                <w:sz w:val="28"/>
                <w:szCs w:val="28"/>
                <w:lang w:val="en-US" w:eastAsia="zh-CN"/>
              </w:rPr>
              <w:t>34.9万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5" w:hRule="atLeast"/>
        </w:trPr>
        <w:tc>
          <w:tcPr>
            <w:tcW w:w="675" w:type="dxa"/>
            <w:gridSpan w:val="2"/>
          </w:tcPr>
          <w:p>
            <w:pPr>
              <w:jc w:val="center"/>
              <w:rPr>
                <w:sz w:val="24"/>
                <w:szCs w:val="24"/>
              </w:rPr>
            </w:pPr>
          </w:p>
          <w:p>
            <w:pPr>
              <w:jc w:val="center"/>
              <w:rPr>
                <w:sz w:val="24"/>
                <w:szCs w:val="24"/>
              </w:rPr>
            </w:pPr>
            <w:r>
              <w:rPr>
                <w:rFonts w:hint="eastAsia"/>
                <w:sz w:val="24"/>
                <w:szCs w:val="24"/>
              </w:rPr>
              <w:t>项</w:t>
            </w:r>
          </w:p>
          <w:p>
            <w:pPr>
              <w:jc w:val="center"/>
              <w:rPr>
                <w:sz w:val="24"/>
                <w:szCs w:val="24"/>
              </w:rPr>
            </w:pPr>
            <w:r>
              <w:rPr>
                <w:rFonts w:hint="eastAsia"/>
                <w:sz w:val="24"/>
                <w:szCs w:val="24"/>
              </w:rPr>
              <w:t>目</w:t>
            </w:r>
          </w:p>
          <w:p>
            <w:pPr>
              <w:jc w:val="center"/>
              <w:rPr>
                <w:sz w:val="24"/>
                <w:szCs w:val="24"/>
              </w:rPr>
            </w:pPr>
            <w:r>
              <w:rPr>
                <w:rFonts w:hint="eastAsia"/>
                <w:sz w:val="24"/>
                <w:szCs w:val="24"/>
              </w:rPr>
              <w:t>申</w:t>
            </w:r>
          </w:p>
          <w:p>
            <w:pPr>
              <w:jc w:val="center"/>
              <w:rPr>
                <w:sz w:val="24"/>
                <w:szCs w:val="24"/>
              </w:rPr>
            </w:pPr>
            <w:r>
              <w:rPr>
                <w:rFonts w:hint="eastAsia"/>
                <w:sz w:val="24"/>
                <w:szCs w:val="24"/>
              </w:rPr>
              <w:t>请</w:t>
            </w:r>
          </w:p>
          <w:p>
            <w:pPr>
              <w:jc w:val="center"/>
              <w:rPr>
                <w:sz w:val="24"/>
                <w:szCs w:val="24"/>
              </w:rPr>
            </w:pPr>
            <w:r>
              <w:rPr>
                <w:rFonts w:hint="eastAsia"/>
                <w:sz w:val="24"/>
                <w:szCs w:val="24"/>
              </w:rPr>
              <w:t>理</w:t>
            </w:r>
          </w:p>
          <w:p>
            <w:pPr>
              <w:jc w:val="center"/>
              <w:rPr>
                <w:sz w:val="24"/>
                <w:szCs w:val="24"/>
              </w:rPr>
            </w:pPr>
            <w:r>
              <w:rPr>
                <w:rFonts w:hint="eastAsia"/>
                <w:sz w:val="24"/>
                <w:szCs w:val="24"/>
              </w:rPr>
              <w:t>由</w:t>
            </w:r>
          </w:p>
          <w:p>
            <w:pPr>
              <w:jc w:val="center"/>
              <w:rPr>
                <w:sz w:val="24"/>
                <w:szCs w:val="24"/>
              </w:rPr>
            </w:pPr>
            <w:r>
              <w:rPr>
                <w:rFonts w:hint="eastAsia"/>
                <w:sz w:val="24"/>
                <w:szCs w:val="24"/>
              </w:rPr>
              <w:t>及</w:t>
            </w:r>
          </w:p>
          <w:p>
            <w:pPr>
              <w:jc w:val="center"/>
              <w:rPr>
                <w:sz w:val="24"/>
                <w:szCs w:val="24"/>
              </w:rPr>
            </w:pPr>
            <w:r>
              <w:rPr>
                <w:rFonts w:hint="eastAsia"/>
                <w:sz w:val="24"/>
                <w:szCs w:val="24"/>
              </w:rPr>
              <w:t>项</w:t>
            </w:r>
          </w:p>
          <w:p>
            <w:pPr>
              <w:jc w:val="center"/>
              <w:rPr>
                <w:sz w:val="24"/>
                <w:szCs w:val="24"/>
              </w:rPr>
            </w:pPr>
            <w:r>
              <w:rPr>
                <w:rFonts w:hint="eastAsia"/>
                <w:sz w:val="24"/>
                <w:szCs w:val="24"/>
              </w:rPr>
              <w:t>目</w:t>
            </w:r>
          </w:p>
          <w:p>
            <w:pPr>
              <w:jc w:val="center"/>
              <w:rPr>
                <w:sz w:val="24"/>
                <w:szCs w:val="24"/>
              </w:rPr>
            </w:pPr>
            <w:r>
              <w:rPr>
                <w:rFonts w:hint="eastAsia"/>
                <w:sz w:val="24"/>
                <w:szCs w:val="24"/>
              </w:rPr>
              <w:t>主</w:t>
            </w:r>
          </w:p>
          <w:p>
            <w:pPr>
              <w:jc w:val="center"/>
              <w:rPr>
                <w:sz w:val="24"/>
                <w:szCs w:val="24"/>
              </w:rPr>
            </w:pPr>
            <w:r>
              <w:rPr>
                <w:rFonts w:hint="eastAsia"/>
                <w:sz w:val="24"/>
                <w:szCs w:val="24"/>
              </w:rPr>
              <w:t>要</w:t>
            </w:r>
          </w:p>
          <w:p>
            <w:pPr>
              <w:jc w:val="center"/>
              <w:rPr>
                <w:sz w:val="24"/>
                <w:szCs w:val="24"/>
              </w:rPr>
            </w:pPr>
            <w:r>
              <w:rPr>
                <w:rFonts w:hint="eastAsia"/>
                <w:sz w:val="24"/>
                <w:szCs w:val="24"/>
              </w:rPr>
              <w:t>内</w:t>
            </w:r>
          </w:p>
          <w:p>
            <w:pPr>
              <w:jc w:val="center"/>
              <w:rPr>
                <w:sz w:val="24"/>
                <w:szCs w:val="24"/>
              </w:rPr>
            </w:pPr>
            <w:r>
              <w:rPr>
                <w:rFonts w:hint="eastAsia"/>
                <w:sz w:val="24"/>
                <w:szCs w:val="24"/>
              </w:rPr>
              <w:t>容</w:t>
            </w:r>
          </w:p>
        </w:tc>
        <w:tc>
          <w:tcPr>
            <w:tcW w:w="7847" w:type="dxa"/>
            <w:gridSpan w:val="5"/>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sz w:val="28"/>
                <w:szCs w:val="28"/>
                <w:lang w:eastAsia="zh-CN"/>
              </w:rPr>
            </w:pPr>
            <w:r>
              <w:rPr>
                <w:rFonts w:hint="eastAsia"/>
                <w:sz w:val="28"/>
                <w:szCs w:val="28"/>
                <w:lang w:eastAsia="zh-CN"/>
              </w:rPr>
              <w:t>申请理由：根据《福建省侨联关于印发&lt;2022年侨家乐·福建省华侨美食风情文化节活动初步方案&gt;的通知》(闽侨联〔2021〕44号)要求，进一步培育打造侨乡特色文化品牌，不断提升漳州的知名度和影响力，促进我市经济社会加快发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sz w:val="28"/>
                <w:szCs w:val="28"/>
                <w:lang w:val="en-US" w:eastAsia="zh-CN"/>
              </w:rPr>
            </w:pPr>
            <w:r>
              <w:rPr>
                <w:rFonts w:hint="eastAsia"/>
                <w:sz w:val="28"/>
                <w:szCs w:val="28"/>
                <w:lang w:eastAsia="zh-CN"/>
              </w:rPr>
              <w:t>项目主要内容：</w:t>
            </w:r>
            <w:r>
              <w:rPr>
                <w:rFonts w:hint="eastAsia"/>
                <w:sz w:val="28"/>
                <w:szCs w:val="28"/>
                <w:lang w:val="en-US" w:eastAsia="zh-CN"/>
              </w:rPr>
              <w:t>1、</w:t>
            </w:r>
            <w:r>
              <w:rPr>
                <w:rFonts w:hint="eastAsia"/>
                <w:sz w:val="28"/>
                <w:szCs w:val="28"/>
                <w:lang w:eastAsia="zh-CN"/>
              </w:rPr>
              <w:t>美食展销推广活动；</w:t>
            </w:r>
            <w:r>
              <w:rPr>
                <w:rFonts w:hint="eastAsia"/>
                <w:sz w:val="28"/>
                <w:szCs w:val="28"/>
                <w:lang w:val="en-US" w:eastAsia="zh-CN"/>
              </w:rPr>
              <w:t>2、风情歌舞表演活动；3、招商推介会活动；4、助企招工活动；5、侨胞百年爱国故事等图片展。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9" w:hRule="atLeast"/>
        </w:trPr>
        <w:tc>
          <w:tcPr>
            <w:tcW w:w="675" w:type="dxa"/>
            <w:gridSpan w:val="2"/>
          </w:tcPr>
          <w:p>
            <w:pPr>
              <w:jc w:val="center"/>
              <w:rPr>
                <w:sz w:val="24"/>
                <w:szCs w:val="24"/>
              </w:rPr>
            </w:pPr>
          </w:p>
          <w:p>
            <w:pPr>
              <w:jc w:val="center"/>
              <w:rPr>
                <w:sz w:val="24"/>
                <w:szCs w:val="24"/>
              </w:rPr>
            </w:pPr>
          </w:p>
          <w:p>
            <w:pPr>
              <w:jc w:val="center"/>
              <w:rPr>
                <w:sz w:val="24"/>
                <w:szCs w:val="24"/>
              </w:rPr>
            </w:pPr>
          </w:p>
          <w:p>
            <w:pPr>
              <w:jc w:val="center"/>
              <w:rPr>
                <w:sz w:val="24"/>
                <w:szCs w:val="24"/>
              </w:rPr>
            </w:pPr>
            <w:r>
              <w:rPr>
                <w:rFonts w:hint="eastAsia"/>
                <w:sz w:val="24"/>
                <w:szCs w:val="24"/>
              </w:rPr>
              <w:t>项目总体目标及分阶段实施计划</w:t>
            </w:r>
          </w:p>
        </w:tc>
        <w:tc>
          <w:tcPr>
            <w:tcW w:w="7847" w:type="dxa"/>
            <w:gridSpan w:val="5"/>
          </w:tcPr>
          <w:p>
            <w:pPr>
              <w:pStyle w:val="15"/>
              <w:keepNext w:val="0"/>
              <w:keepLines w:val="0"/>
              <w:pageBreakBefore w:val="0"/>
              <w:widowControl/>
              <w:kinsoku/>
              <w:wordWrap/>
              <w:overflowPunct/>
              <w:topLinePunct w:val="0"/>
              <w:autoSpaceDE/>
              <w:autoSpaceDN/>
              <w:bidi w:val="0"/>
              <w:adjustRightInd/>
              <w:snapToGrid/>
              <w:spacing w:line="560" w:lineRule="exact"/>
              <w:ind w:firstLine="642" w:firstLineChars="200"/>
              <w:jc w:val="both"/>
              <w:textAlignment w:val="auto"/>
              <w:rPr>
                <w:rFonts w:hint="eastAsia" w:ascii="黑体" w:hAnsi="黑体" w:eastAsia="黑体"/>
                <w:b/>
                <w:bCs/>
                <w:sz w:val="32"/>
                <w:szCs w:val="32"/>
              </w:rPr>
            </w:pPr>
            <w:r>
              <w:rPr>
                <w:rFonts w:hint="eastAsia" w:ascii="黑体" w:hAnsi="黑体" w:eastAsia="黑体"/>
                <w:b/>
                <w:bCs/>
                <w:sz w:val="32"/>
                <w:szCs w:val="32"/>
              </w:rPr>
              <w:t>一、活动名称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baseline"/>
              <w:outlineLvl w:val="9"/>
              <w:rPr>
                <w:rFonts w:hint="default" w:ascii="仿宋" w:hAnsi="仿宋" w:eastAsia="仿宋" w:cs="仿宋"/>
                <w:sz w:val="32"/>
                <w:szCs w:val="32"/>
                <w:lang w:val="en-US" w:eastAsia="zh-CN"/>
              </w:rPr>
            </w:pPr>
            <w:r>
              <w:rPr>
                <w:rFonts w:hint="eastAsia" w:ascii="仿宋" w:hAnsi="仿宋" w:eastAsia="仿宋" w:cs="仿宋"/>
                <w:sz w:val="32"/>
                <w:szCs w:val="32"/>
              </w:rPr>
              <w:t>2022年侨家乐</w:t>
            </w:r>
            <w:r>
              <w:rPr>
                <w:rFonts w:hint="eastAsia" w:ascii="仿宋" w:hAnsi="仿宋" w:eastAsia="仿宋" w:cs="仿宋"/>
                <w:bCs/>
                <w:sz w:val="32"/>
                <w:szCs w:val="32"/>
              </w:rPr>
              <w:t>•</w:t>
            </w:r>
            <w:r>
              <w:rPr>
                <w:rFonts w:hint="eastAsia" w:ascii="仿宋" w:hAnsi="仿宋" w:eastAsia="仿宋" w:cs="仿宋"/>
                <w:sz w:val="32"/>
                <w:szCs w:val="32"/>
              </w:rPr>
              <w:t>福建省华侨美食风情文化节</w:t>
            </w:r>
            <w:r>
              <w:rPr>
                <w:rFonts w:hint="eastAsia" w:ascii="仿宋" w:hAnsi="仿宋" w:eastAsia="仿宋" w:cs="仿宋"/>
                <w:sz w:val="32"/>
                <w:szCs w:val="32"/>
                <w:lang w:eastAsia="zh-CN"/>
              </w:rPr>
              <w:t>漳州</w:t>
            </w:r>
            <w:r>
              <w:rPr>
                <w:rFonts w:hint="eastAsia" w:ascii="仿宋" w:hAnsi="仿宋" w:eastAsia="仿宋" w:cs="仿宋"/>
                <w:sz w:val="32"/>
                <w:szCs w:val="32"/>
                <w:lang w:val="en-US" w:eastAsia="zh-CN"/>
              </w:rPr>
              <w:t>专场</w:t>
            </w:r>
          </w:p>
          <w:p>
            <w:pPr>
              <w:pStyle w:val="15"/>
              <w:keepNext w:val="0"/>
              <w:keepLines w:val="0"/>
              <w:pageBreakBefore w:val="0"/>
              <w:kinsoku/>
              <w:wordWrap/>
              <w:overflowPunct/>
              <w:topLinePunct w:val="0"/>
              <w:autoSpaceDE/>
              <w:autoSpaceDN/>
              <w:bidi w:val="0"/>
              <w:adjustRightInd/>
              <w:snapToGrid/>
              <w:spacing w:line="540" w:lineRule="exact"/>
              <w:ind w:firstLine="642" w:firstLineChars="200"/>
              <w:outlineLvl w:val="9"/>
              <w:rPr>
                <w:rFonts w:hint="eastAsia" w:ascii="黑体" w:hAnsi="黑体" w:eastAsia="黑体" w:cs="仿宋_GB2312"/>
                <w:b/>
                <w:bCs/>
                <w:lang w:eastAsia="zh-CN"/>
              </w:rPr>
            </w:pPr>
            <w:r>
              <w:rPr>
                <w:rFonts w:hint="eastAsia" w:ascii="黑体" w:hAnsi="黑体" w:eastAsia="黑体" w:cs="仿宋_GB2312"/>
                <w:b/>
                <w:bCs/>
                <w:lang w:eastAsia="zh-CN"/>
              </w:rPr>
              <w:t>二</w:t>
            </w:r>
            <w:r>
              <w:rPr>
                <w:rFonts w:hint="eastAsia" w:ascii="黑体" w:hAnsi="黑体" w:eastAsia="黑体" w:cs="仿宋_GB2312"/>
                <w:b/>
                <w:bCs/>
              </w:rPr>
              <w:t>、活动时间、地点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时间：2022年6月1日下午至6月3日（端午节）</w:t>
            </w:r>
          </w:p>
          <w:p>
            <w:pPr>
              <w:pStyle w:val="2"/>
              <w:rPr>
                <w:rFonts w:hint="default" w:eastAsia="仿宋_GB2312"/>
                <w:lang w:val="en-US" w:eastAsia="zh-CN"/>
              </w:rPr>
            </w:pPr>
            <w:r>
              <w:rPr>
                <w:rFonts w:hint="eastAsia" w:ascii="仿宋_GB2312" w:hAnsi="Calibri" w:eastAsia="仿宋_GB2312" w:cs="Times New Roman"/>
                <w:sz w:val="32"/>
                <w:szCs w:val="32"/>
                <w:lang w:val="en-US" w:eastAsia="zh-CN"/>
              </w:rPr>
              <w:t xml:space="preserve">    开幕式时间：2022年6月1日下午</w:t>
            </w:r>
          </w:p>
          <w:p>
            <w:pPr>
              <w:pStyle w:val="2"/>
              <w:ind w:firstLine="640" w:firstLineChars="200"/>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地点：常山华侨农场</w:t>
            </w:r>
          </w:p>
          <w:p>
            <w:pPr>
              <w:pStyle w:val="15"/>
              <w:keepNext w:val="0"/>
              <w:keepLines w:val="0"/>
              <w:pageBreakBefore w:val="0"/>
              <w:kinsoku/>
              <w:wordWrap/>
              <w:overflowPunct/>
              <w:topLinePunct w:val="0"/>
              <w:autoSpaceDE/>
              <w:autoSpaceDN/>
              <w:bidi w:val="0"/>
              <w:adjustRightInd/>
              <w:snapToGrid/>
              <w:spacing w:line="540" w:lineRule="exact"/>
              <w:ind w:firstLine="642" w:firstLineChars="200"/>
              <w:outlineLvl w:val="9"/>
              <w:rPr>
                <w:rFonts w:hint="eastAsia" w:ascii="黑体" w:hAnsi="黑体" w:eastAsia="黑体" w:cs="仿宋_GB2312"/>
                <w:b/>
                <w:bCs/>
              </w:rPr>
            </w:pPr>
            <w:r>
              <w:rPr>
                <w:rFonts w:hint="eastAsia" w:ascii="黑体" w:hAnsi="黑体" w:eastAsia="黑体" w:cs="仿宋_GB2312"/>
                <w:b/>
                <w:bCs/>
                <w:lang w:eastAsia="zh-CN"/>
              </w:rPr>
              <w:t>三</w:t>
            </w:r>
            <w:r>
              <w:rPr>
                <w:rFonts w:hint="eastAsia" w:ascii="黑体" w:hAnsi="黑体" w:eastAsia="黑体" w:cs="仿宋_GB2312"/>
                <w:b/>
                <w:bCs/>
              </w:rPr>
              <w:t>、活动内容</w:t>
            </w:r>
          </w:p>
          <w:p>
            <w:pPr>
              <w:keepNext w:val="0"/>
              <w:keepLines w:val="0"/>
              <w:pageBreakBefore w:val="0"/>
              <w:kinsoku/>
              <w:wordWrap/>
              <w:overflowPunct/>
              <w:topLinePunct w:val="0"/>
              <w:autoSpaceDE/>
              <w:autoSpaceDN/>
              <w:bidi w:val="0"/>
              <w:adjustRightInd/>
              <w:snapToGrid/>
              <w:spacing w:line="540" w:lineRule="exact"/>
              <w:ind w:firstLine="640" w:firstLineChars="200"/>
              <w:outlineLvl w:val="9"/>
              <w:rPr>
                <w:rFonts w:hint="eastAsia" w:ascii="楷体" w:hAnsi="楷体" w:eastAsia="楷体" w:cs="仿宋_GB2312"/>
                <w:bCs/>
                <w:kern w:val="0"/>
                <w:sz w:val="32"/>
                <w:szCs w:val="32"/>
                <w:lang w:val="en-US" w:eastAsia="zh-CN" w:bidi="ar-SA"/>
              </w:rPr>
            </w:pPr>
            <w:r>
              <w:rPr>
                <w:rFonts w:hint="eastAsia" w:ascii="楷体" w:hAnsi="楷体" w:eastAsia="楷体" w:cs="仿宋_GB2312"/>
                <w:bCs/>
                <w:kern w:val="0"/>
                <w:sz w:val="32"/>
                <w:szCs w:val="32"/>
                <w:lang w:val="en-US" w:eastAsia="zh-CN" w:bidi="ar-SA"/>
              </w:rPr>
              <w:t>（一）主场活动</w:t>
            </w:r>
          </w:p>
          <w:p>
            <w:pPr>
              <w:pStyle w:val="2"/>
              <w:rPr>
                <w:rFonts w:hint="default"/>
                <w:b/>
                <w:bCs w:val="0"/>
                <w:lang w:val="en-US" w:eastAsia="zh-CN"/>
              </w:rPr>
            </w:pPr>
            <w:r>
              <w:rPr>
                <w:rFonts w:hint="eastAsia" w:ascii="楷体" w:hAnsi="楷体" w:eastAsia="楷体" w:cs="仿宋_GB2312"/>
                <w:bCs/>
                <w:kern w:val="0"/>
                <w:sz w:val="32"/>
                <w:szCs w:val="32"/>
                <w:lang w:val="en-US" w:eastAsia="zh-CN" w:bidi="ar-SA"/>
              </w:rPr>
              <w:t xml:space="preserve">    </w:t>
            </w:r>
            <w:r>
              <w:rPr>
                <w:rFonts w:hint="eastAsia" w:ascii="楷体" w:hAnsi="楷体" w:eastAsia="楷体" w:cs="仿宋_GB2312"/>
                <w:b/>
                <w:bCs w:val="0"/>
                <w:kern w:val="0"/>
                <w:sz w:val="32"/>
                <w:szCs w:val="32"/>
                <w:lang w:val="en-US" w:eastAsia="zh-CN" w:bidi="ar-SA"/>
              </w:rPr>
              <w:t>美食展销推广活动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仿宋_GB2312" w:eastAsia="仿宋_GB2312" w:cs="仿宋_GB2312"/>
                <w:bCs/>
                <w:kern w:val="0"/>
                <w:sz w:val="32"/>
                <w:szCs w:val="32"/>
                <w:lang w:val="en-US" w:eastAsia="zh-CN" w:bidi="ar-SA"/>
              </w:rPr>
              <w:t>1.时间：</w:t>
            </w:r>
            <w:r>
              <w:rPr>
                <w:rFonts w:hint="eastAsia" w:ascii="仿宋_GB2312" w:hAnsi="Calibri" w:eastAsia="仿宋_GB2312" w:cs="Times New Roman"/>
                <w:sz w:val="32"/>
                <w:szCs w:val="32"/>
                <w:lang w:val="en-US" w:eastAsia="zh-CN"/>
              </w:rPr>
              <w:t>2022年6月1日下午至6月3日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lang w:val="en-US" w:eastAsia="zh-CN" w:bidi="ar-SA"/>
              </w:rPr>
              <w:t>2.地点：</w:t>
            </w:r>
            <w:r>
              <w:rPr>
                <w:rFonts w:hint="eastAsia" w:ascii="仿宋_GB2312" w:hAnsi="仿宋_GB2312" w:eastAsia="仿宋_GB2312" w:cs="仿宋_GB2312"/>
                <w:sz w:val="32"/>
                <w:szCs w:val="32"/>
                <w:lang w:val="en-US" w:eastAsia="zh-CN"/>
              </w:rPr>
              <w:t>常山华侨农场美食一条街（雅加达路）和侨光路</w:t>
            </w:r>
          </w:p>
          <w:p>
            <w:pPr>
              <w:pStyle w:val="15"/>
              <w:keepNext w:val="0"/>
              <w:keepLines w:val="0"/>
              <w:pageBreakBefore w:val="0"/>
              <w:kinsoku/>
              <w:wordWrap/>
              <w:overflowPunct/>
              <w:topLinePunct w:val="0"/>
              <w:autoSpaceDE/>
              <w:autoSpaceDN/>
              <w:bidi w:val="0"/>
              <w:adjustRightInd/>
              <w:snapToGrid/>
              <w:spacing w:line="540" w:lineRule="exact"/>
              <w:ind w:firstLine="640" w:firstLineChars="200"/>
              <w:outlineLvl w:val="9"/>
              <w:rPr>
                <w:rFonts w:hint="default"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3.展位</w:t>
            </w:r>
            <w:r>
              <w:rPr>
                <w:rFonts w:hint="eastAsia" w:hAnsi="仿宋_GB2312" w:cs="仿宋_GB2312"/>
                <w:bCs/>
                <w:kern w:val="0"/>
                <w:sz w:val="32"/>
                <w:szCs w:val="32"/>
                <w:lang w:val="en-US" w:eastAsia="zh-CN" w:bidi="ar-SA"/>
              </w:rPr>
              <w:t>分类及</w:t>
            </w:r>
            <w:r>
              <w:rPr>
                <w:rFonts w:hint="eastAsia" w:ascii="仿宋_GB2312" w:hAnsi="仿宋_GB2312" w:eastAsia="仿宋_GB2312" w:cs="仿宋_GB2312"/>
                <w:bCs/>
                <w:kern w:val="0"/>
                <w:sz w:val="32"/>
                <w:szCs w:val="32"/>
                <w:lang w:val="en-US" w:eastAsia="zh-CN" w:bidi="ar-SA"/>
              </w:rPr>
              <w:t>数量：</w:t>
            </w:r>
            <w:r>
              <w:rPr>
                <w:rFonts w:hint="eastAsia" w:ascii="仿宋_GB2312" w:hAnsi="仿宋_GB2312" w:eastAsia="仿宋_GB2312" w:cs="仿宋_GB2312"/>
                <w:sz w:val="32"/>
                <w:szCs w:val="32"/>
                <w:lang w:val="en-US" w:eastAsia="zh-CN"/>
              </w:rPr>
              <w:t>由侨乡特色美食及地方特色美食组成，设置120个展位，其中美食展位</w:t>
            </w:r>
            <w:r>
              <w:rPr>
                <w:rFonts w:hint="eastAsia" w:hAnsi="仿宋_GB2312" w:cs="仿宋_GB2312"/>
                <w:sz w:val="32"/>
                <w:szCs w:val="32"/>
                <w:lang w:val="en-US" w:eastAsia="zh-CN"/>
              </w:rPr>
              <w:t>100个，</w:t>
            </w:r>
            <w:r>
              <w:rPr>
                <w:rFonts w:hint="eastAsia" w:ascii="仿宋_GB2312" w:hAnsi="仿宋_GB2312" w:eastAsia="仿宋_GB2312" w:cs="仿宋_GB2312"/>
                <w:sz w:val="32"/>
                <w:szCs w:val="32"/>
                <w:lang w:val="en-US" w:eastAsia="zh-CN"/>
              </w:rPr>
              <w:t>企业展销展位20个。</w:t>
            </w:r>
          </w:p>
          <w:p>
            <w:pPr>
              <w:pStyle w:val="15"/>
              <w:keepNext w:val="0"/>
              <w:keepLines w:val="0"/>
              <w:pageBreakBefore w:val="0"/>
              <w:kinsoku/>
              <w:wordWrap/>
              <w:overflowPunct/>
              <w:topLinePunct w:val="0"/>
              <w:autoSpaceDE/>
              <w:autoSpaceDN/>
              <w:bidi w:val="0"/>
              <w:adjustRightInd/>
              <w:snapToGrid/>
              <w:spacing w:line="540" w:lineRule="exact"/>
              <w:ind w:firstLine="640" w:firstLineChars="200"/>
              <w:outlineLvl w:val="9"/>
              <w:rPr>
                <w:rFonts w:hint="eastAsia" w:hAnsi="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4.参加</w:t>
            </w:r>
            <w:r>
              <w:rPr>
                <w:rFonts w:hint="eastAsia" w:hAnsi="仿宋_GB2312" w:cs="仿宋_GB2312"/>
                <w:bCs/>
                <w:kern w:val="0"/>
                <w:sz w:val="32"/>
                <w:szCs w:val="32"/>
                <w:lang w:val="en-US" w:eastAsia="zh-CN" w:bidi="ar-SA"/>
              </w:rPr>
              <w:t>对象</w:t>
            </w:r>
            <w:r>
              <w:rPr>
                <w:rFonts w:hint="eastAsia" w:ascii="仿宋_GB2312" w:hAnsi="仿宋_GB2312" w:eastAsia="仿宋_GB2312" w:cs="仿宋_GB2312"/>
                <w:bCs/>
                <w:kern w:val="0"/>
                <w:sz w:val="32"/>
                <w:szCs w:val="32"/>
                <w:lang w:val="en-US" w:eastAsia="zh-CN" w:bidi="ar-SA"/>
              </w:rPr>
              <w:t>:</w:t>
            </w:r>
            <w:r>
              <w:rPr>
                <w:rFonts w:hint="eastAsia" w:hAnsi="仿宋_GB2312" w:cs="仿宋_GB2312"/>
                <w:bCs/>
                <w:kern w:val="0"/>
                <w:sz w:val="32"/>
                <w:szCs w:val="32"/>
                <w:lang w:val="en-US" w:eastAsia="zh-CN" w:bidi="ar-SA"/>
              </w:rPr>
              <w:t>各县区、侨场的特色美食商家、常山本地的企业。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宋体" w:eastAsia="楷体_GB2312" w:cs="Times New Roman"/>
                <w:b/>
                <w:bCs/>
                <w:sz w:val="32"/>
                <w:szCs w:val="32"/>
                <w:lang w:val="en-US" w:eastAsia="zh-CN"/>
              </w:rPr>
            </w:pPr>
            <w:r>
              <w:rPr>
                <w:rFonts w:hint="eastAsia" w:ascii="楷体_GB2312" w:hAnsi="宋体" w:eastAsia="楷体_GB2312" w:cs="Times New Roman"/>
                <w:b/>
                <w:bCs/>
                <w:sz w:val="32"/>
                <w:szCs w:val="32"/>
                <w:lang w:val="en-US" w:eastAsia="zh-CN"/>
              </w:rPr>
              <w:t>漳籍侨胞百年爱国故事等图片展</w:t>
            </w:r>
          </w:p>
          <w:p>
            <w:pPr>
              <w:pStyle w:val="2"/>
              <w:rPr>
                <w:rFonts w:hint="default"/>
                <w:lang w:val="en-US" w:eastAsia="zh-CN"/>
              </w:rPr>
            </w:pPr>
            <w:r>
              <w:rPr>
                <w:rFonts w:hint="eastAsia"/>
                <w:lang w:val="en-US" w:eastAsia="zh-CN"/>
              </w:rPr>
              <w:t xml:space="preserve">         </w:t>
            </w:r>
            <w:r>
              <w:rPr>
                <w:rFonts w:hint="eastAsia" w:ascii="仿宋_GB2312" w:hAnsi="仿宋_GB2312" w:eastAsia="仿宋_GB2312" w:cs="仿宋_GB2312"/>
                <w:bCs/>
                <w:kern w:val="0"/>
                <w:sz w:val="32"/>
                <w:szCs w:val="32"/>
                <w:lang w:val="en-US" w:eastAsia="zh-CN" w:bidi="ar-SA"/>
              </w:rPr>
              <w:t>1.时间：</w:t>
            </w:r>
            <w:r>
              <w:rPr>
                <w:rFonts w:hint="eastAsia" w:ascii="仿宋_GB2312" w:hAnsi="Calibri" w:eastAsia="仿宋_GB2312" w:cs="Times New Roman"/>
                <w:sz w:val="32"/>
                <w:szCs w:val="32"/>
                <w:lang w:val="en-US" w:eastAsia="zh-CN"/>
              </w:rPr>
              <w:t>2022年6月1日下午至6月3日</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黑体" w:eastAsia="仿宋_GB2312" w:cs="黑体"/>
                <w:sz w:val="32"/>
                <w:szCs w:val="32"/>
                <w:lang w:eastAsia="zh-CN"/>
              </w:rPr>
            </w:pPr>
            <w:r>
              <w:rPr>
                <w:rFonts w:hint="eastAsia" w:ascii="仿宋_GB2312" w:hAnsi="黑体" w:eastAsia="仿宋_GB2312" w:cs="黑体"/>
                <w:sz w:val="32"/>
                <w:szCs w:val="32"/>
                <w:lang w:val="en-US" w:eastAsia="zh-CN"/>
              </w:rPr>
              <w:t>2.</w:t>
            </w:r>
            <w:r>
              <w:rPr>
                <w:rFonts w:hint="eastAsia" w:ascii="仿宋_GB2312" w:hAnsi="黑体" w:eastAsia="仿宋_GB2312" w:cs="黑体"/>
                <w:sz w:val="32"/>
                <w:szCs w:val="32"/>
              </w:rPr>
              <w:t>地点：</w:t>
            </w:r>
            <w:r>
              <w:rPr>
                <w:rFonts w:hint="eastAsia" w:ascii="仿宋_GB2312" w:hAnsi="黑体" w:eastAsia="仿宋_GB2312" w:cs="黑体"/>
                <w:sz w:val="32"/>
                <w:szCs w:val="32"/>
                <w:lang w:eastAsia="zh-CN"/>
              </w:rPr>
              <w:t>常山文化广场</w:t>
            </w:r>
          </w:p>
          <w:p>
            <w:pPr>
              <w:pStyle w:val="2"/>
              <w:rPr>
                <w:rFonts w:hint="default"/>
                <w:lang w:val="en-US" w:eastAsia="zh-CN"/>
              </w:rPr>
            </w:pPr>
            <w:r>
              <w:rPr>
                <w:rFonts w:hint="eastAsia" w:ascii="仿宋_GB2312" w:hAnsi="黑体" w:eastAsia="仿宋_GB2312" w:cs="黑体"/>
                <w:sz w:val="32"/>
                <w:szCs w:val="32"/>
                <w:lang w:val="en-US" w:eastAsia="zh-CN"/>
              </w:rPr>
              <w:t xml:space="preserve">      3.提供展板单位：常山侨场、南靖县侨联</w:t>
            </w:r>
          </w:p>
          <w:p>
            <w:pPr>
              <w:pStyle w:val="15"/>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outlineLvl w:val="9"/>
              <w:rPr>
                <w:rFonts w:hint="eastAsia" w:ascii="楷体" w:hAnsi="楷体" w:eastAsia="楷体" w:cs="仿宋_GB2312"/>
                <w:bCs/>
                <w:lang w:val="en-US" w:eastAsia="zh-CN"/>
              </w:rPr>
            </w:pPr>
            <w:r>
              <w:rPr>
                <w:rFonts w:hint="eastAsia" w:ascii="楷体" w:hAnsi="楷体" w:eastAsia="楷体" w:cs="仿宋_GB2312"/>
                <w:bCs/>
                <w:lang w:val="en-US" w:eastAsia="zh-CN"/>
              </w:rPr>
              <w:t>配套活动</w:t>
            </w:r>
          </w:p>
          <w:p>
            <w:pPr>
              <w:pStyle w:val="15"/>
              <w:keepNext w:val="0"/>
              <w:keepLines w:val="0"/>
              <w:pageBreakBefore w:val="0"/>
              <w:numPr>
                <w:ilvl w:val="0"/>
                <w:numId w:val="0"/>
              </w:numPr>
              <w:kinsoku/>
              <w:wordWrap/>
              <w:overflowPunct/>
              <w:topLinePunct w:val="0"/>
              <w:autoSpaceDE/>
              <w:autoSpaceDN/>
              <w:bidi w:val="0"/>
              <w:adjustRightInd/>
              <w:snapToGrid/>
              <w:spacing w:line="540" w:lineRule="exact"/>
              <w:ind w:firstLine="642" w:firstLineChars="200"/>
              <w:outlineLvl w:val="9"/>
              <w:rPr>
                <w:rFonts w:hint="eastAsia" w:ascii="黑体" w:hAnsi="黑体" w:eastAsia="黑体" w:cs="黑体"/>
                <w:b/>
                <w:bCs w:val="0"/>
                <w:color w:val="C00000"/>
                <w:lang w:val="en-US" w:eastAsia="zh-CN"/>
              </w:rPr>
            </w:pPr>
            <w:r>
              <w:rPr>
                <w:rFonts w:hint="eastAsia" w:ascii="楷体" w:hAnsi="楷体" w:eastAsia="楷体" w:cs="仿宋_GB2312"/>
                <w:b/>
                <w:bCs w:val="0"/>
                <w:lang w:val="en-US" w:eastAsia="zh-CN"/>
              </w:rPr>
              <w:t>文艺表演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default" w:ascii="仿宋_GB2312" w:hAnsi="Calibri" w:eastAsia="仿宋_GB2312" w:cs="Times New Roman"/>
                <w:sz w:val="32"/>
                <w:szCs w:val="32"/>
                <w:lang w:val="en-US" w:eastAsia="zh-CN"/>
              </w:rPr>
            </w:pPr>
            <w:r>
              <w:rPr>
                <w:rFonts w:hint="eastAsia" w:ascii="仿宋_GB2312" w:hAnsi="仿宋_GB2312" w:eastAsia="仿宋_GB2312" w:cs="仿宋_GB2312"/>
                <w:bCs/>
                <w:kern w:val="0"/>
                <w:sz w:val="32"/>
                <w:szCs w:val="32"/>
                <w:lang w:val="en-US" w:eastAsia="zh-CN" w:bidi="ar-SA"/>
              </w:rPr>
              <w:t>1.时间：</w:t>
            </w:r>
            <w:r>
              <w:rPr>
                <w:rFonts w:hint="eastAsia" w:ascii="仿宋_GB2312" w:hAnsi="Calibri" w:eastAsia="仿宋_GB2312" w:cs="Times New Roman"/>
                <w:sz w:val="32"/>
                <w:szCs w:val="32"/>
                <w:lang w:val="en-US" w:eastAsia="zh-CN"/>
              </w:rPr>
              <w:t>2022年6月1日下午</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0"/>
                <w:sz w:val="32"/>
                <w:szCs w:val="32"/>
                <w:lang w:val="en-US" w:eastAsia="zh-CN" w:bidi="ar-SA"/>
              </w:rPr>
              <w:t>2.地点：</w:t>
            </w:r>
            <w:r>
              <w:rPr>
                <w:rFonts w:hint="eastAsia" w:ascii="Calibri" w:hAnsi="Calibri" w:eastAsia="仿宋_GB2312" w:cs="Calibri"/>
                <w:sz w:val="32"/>
                <w:szCs w:val="32"/>
                <w:lang w:val="en-US" w:eastAsia="zh-CN"/>
              </w:rPr>
              <w:t>（</w:t>
            </w:r>
            <w:r>
              <w:rPr>
                <w:rFonts w:hint="eastAsia" w:ascii="仿宋_GB2312" w:hAnsi="仿宋_GB2312" w:eastAsia="仿宋_GB2312" w:cs="仿宋_GB2312"/>
                <w:sz w:val="32"/>
                <w:szCs w:val="32"/>
                <w:lang w:val="en-US" w:eastAsia="zh-CN"/>
              </w:rPr>
              <w:t>1</w:t>
            </w:r>
            <w:r>
              <w:rPr>
                <w:rFonts w:hint="eastAsia" w:ascii="Calibri" w:hAnsi="Calibri" w:eastAsia="仿宋_GB2312" w:cs="Calibri"/>
                <w:sz w:val="32"/>
                <w:szCs w:val="32"/>
                <w:lang w:val="en-US" w:eastAsia="zh-CN"/>
              </w:rPr>
              <w:t>）常山华侨农场</w:t>
            </w:r>
            <w:r>
              <w:rPr>
                <w:rFonts w:hint="eastAsia" w:ascii="仿宋_GB2312" w:hAnsi="仿宋_GB2312" w:eastAsia="仿宋_GB2312" w:cs="仿宋_GB2312"/>
                <w:sz w:val="32"/>
                <w:szCs w:val="32"/>
                <w:lang w:val="en-US" w:eastAsia="zh-CN"/>
              </w:rPr>
              <w:t>雅加达路与曼谷绿道交接处</w:t>
            </w:r>
          </w:p>
          <w:p>
            <w:pPr>
              <w:keepNext w:val="0"/>
              <w:keepLines w:val="0"/>
              <w:pageBreakBefore w:val="0"/>
              <w:widowControl w:val="0"/>
              <w:kinsoku/>
              <w:wordWrap/>
              <w:overflowPunct/>
              <w:topLinePunct w:val="0"/>
              <w:autoSpaceDE/>
              <w:autoSpaceDN/>
              <w:bidi w:val="0"/>
              <w:adjustRightInd/>
              <w:snapToGrid/>
              <w:spacing w:line="560" w:lineRule="exact"/>
              <w:ind w:left="2517" w:leftChars="1066" w:hanging="278" w:hangingChars="87"/>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（2）常山华侨农场侨光路（君悦花园及佳鸿名邸入口处）</w:t>
            </w:r>
          </w:p>
          <w:p>
            <w:pPr>
              <w:pStyle w:val="15"/>
              <w:keepNext w:val="0"/>
              <w:keepLines w:val="0"/>
              <w:pageBreakBefore w:val="0"/>
              <w:numPr>
                <w:ilvl w:val="0"/>
                <w:numId w:val="0"/>
              </w:numPr>
              <w:kinsoku/>
              <w:wordWrap/>
              <w:overflowPunct/>
              <w:topLinePunct w:val="0"/>
              <w:autoSpaceDE/>
              <w:autoSpaceDN/>
              <w:bidi w:val="0"/>
              <w:adjustRightInd/>
              <w:snapToGrid/>
              <w:spacing w:line="540" w:lineRule="exact"/>
              <w:ind w:firstLine="960" w:firstLineChars="300"/>
              <w:outlineLvl w:val="9"/>
              <w:rPr>
                <w:rFonts w:hint="eastAsia" w:hAnsi="仿宋_GB2312" w:cs="仿宋_GB2312"/>
                <w:bCs/>
                <w:kern w:val="0"/>
                <w:sz w:val="32"/>
                <w:szCs w:val="32"/>
                <w:lang w:val="en-US" w:eastAsia="zh-CN" w:bidi="ar-SA"/>
              </w:rPr>
            </w:pPr>
            <w:r>
              <w:rPr>
                <w:rFonts w:hint="eastAsia" w:hAnsi="仿宋_GB2312" w:cs="仿宋_GB2312"/>
                <w:bCs/>
                <w:kern w:val="0"/>
                <w:sz w:val="32"/>
                <w:szCs w:val="32"/>
                <w:lang w:val="en-US" w:eastAsia="zh-CN" w:bidi="ar-SA"/>
              </w:rPr>
              <w:t>3.</w:t>
            </w:r>
            <w:r>
              <w:rPr>
                <w:rFonts w:hint="eastAsia" w:ascii="仿宋_GB2312" w:hAnsi="仿宋_GB2312" w:eastAsia="仿宋_GB2312" w:cs="仿宋_GB2312"/>
                <w:bCs/>
                <w:kern w:val="0"/>
                <w:sz w:val="32"/>
                <w:szCs w:val="32"/>
                <w:lang w:val="en-US" w:eastAsia="zh-CN" w:bidi="ar-SA"/>
              </w:rPr>
              <w:t>参加</w:t>
            </w:r>
            <w:r>
              <w:rPr>
                <w:rFonts w:hint="eastAsia" w:hAnsi="仿宋_GB2312" w:cs="仿宋_GB2312"/>
                <w:bCs/>
                <w:kern w:val="0"/>
                <w:sz w:val="32"/>
                <w:szCs w:val="32"/>
                <w:lang w:val="en-US" w:eastAsia="zh-CN" w:bidi="ar-SA"/>
              </w:rPr>
              <w:t>对象</w:t>
            </w:r>
            <w:r>
              <w:rPr>
                <w:rFonts w:hint="eastAsia" w:ascii="仿宋_GB2312" w:hAnsi="仿宋_GB2312" w:eastAsia="仿宋_GB2312" w:cs="仿宋_GB2312"/>
                <w:bCs/>
                <w:kern w:val="0"/>
                <w:sz w:val="32"/>
                <w:szCs w:val="32"/>
                <w:lang w:val="en-US" w:eastAsia="zh-CN" w:bidi="ar-SA"/>
              </w:rPr>
              <w:t>:</w:t>
            </w:r>
            <w:r>
              <w:rPr>
                <w:rFonts w:hint="eastAsia" w:hAnsi="仿宋_GB2312" w:cs="仿宋_GB2312"/>
                <w:bCs/>
                <w:kern w:val="0"/>
                <w:sz w:val="32"/>
                <w:szCs w:val="32"/>
                <w:lang w:val="en-US" w:eastAsia="zh-CN" w:bidi="ar-SA"/>
              </w:rPr>
              <w:t>常山侨场表演队、云霄县魏妈文化园民乐社</w:t>
            </w:r>
          </w:p>
          <w:p>
            <w:pPr>
              <w:pStyle w:val="15"/>
              <w:keepNext w:val="0"/>
              <w:keepLines w:val="0"/>
              <w:pageBreakBefore w:val="0"/>
              <w:numPr>
                <w:ilvl w:val="0"/>
                <w:numId w:val="0"/>
              </w:numPr>
              <w:kinsoku/>
              <w:wordWrap/>
              <w:overflowPunct/>
              <w:topLinePunct w:val="0"/>
              <w:autoSpaceDE/>
              <w:autoSpaceDN/>
              <w:bidi w:val="0"/>
              <w:adjustRightInd/>
              <w:snapToGrid/>
              <w:spacing w:line="540" w:lineRule="exact"/>
              <w:ind w:firstLine="960" w:firstLineChars="300"/>
              <w:outlineLvl w:val="9"/>
              <w:rPr>
                <w:rFonts w:hint="default" w:ascii="仿宋_GB2312" w:hAnsi="仿宋_GB2312" w:eastAsia="仿宋_GB2312" w:cs="仿宋_GB2312"/>
                <w:sz w:val="32"/>
                <w:szCs w:val="32"/>
                <w:lang w:val="en-US" w:eastAsia="zh-CN"/>
              </w:rPr>
            </w:pPr>
            <w:r>
              <w:rPr>
                <w:rFonts w:hint="eastAsia" w:hAnsi="仿宋_GB2312" w:cs="仿宋_GB2312"/>
                <w:sz w:val="32"/>
                <w:szCs w:val="32"/>
                <w:lang w:val="en-US" w:eastAsia="zh-CN"/>
              </w:rPr>
              <w:t>4.</w:t>
            </w:r>
            <w:r>
              <w:rPr>
                <w:rFonts w:hint="eastAsia" w:ascii="仿宋_GB2312" w:hAnsi="仿宋_GB2312" w:eastAsia="仿宋_GB2312" w:cs="仿宋_GB2312"/>
                <w:sz w:val="32"/>
                <w:szCs w:val="32"/>
                <w:lang w:val="en-US" w:eastAsia="zh-CN"/>
              </w:rPr>
              <w:t>节目安排：总排演</w:t>
            </w:r>
            <w:r>
              <w:rPr>
                <w:rFonts w:hint="eastAsia" w:hAnsi="仿宋_GB2312" w:cs="仿宋_GB2312"/>
                <w:sz w:val="32"/>
                <w:szCs w:val="32"/>
                <w:lang w:val="en-US" w:eastAsia="zh-CN"/>
              </w:rPr>
              <w:t>12</w:t>
            </w:r>
            <w:r>
              <w:rPr>
                <w:rFonts w:hint="eastAsia" w:ascii="仿宋_GB2312" w:hAnsi="仿宋_GB2312" w:eastAsia="仿宋_GB2312" w:cs="仿宋_GB2312"/>
                <w:sz w:val="32"/>
                <w:szCs w:val="32"/>
                <w:lang w:val="en-US" w:eastAsia="zh-CN"/>
              </w:rPr>
              <w:t>个节目</w:t>
            </w:r>
            <w:r>
              <w:rPr>
                <w:rFonts w:hint="default" w:ascii="仿宋_GB2312" w:hAnsi="仿宋_GB2312" w:eastAsia="仿宋_GB2312" w:cs="仿宋_GB2312"/>
                <w:sz w:val="32"/>
                <w:szCs w:val="32"/>
                <w:lang w:val="en-US" w:eastAsia="zh-CN"/>
              </w:rPr>
              <w:t>。</w:t>
            </w:r>
          </w:p>
          <w:p>
            <w:pPr>
              <w:pStyle w:val="15"/>
              <w:keepNext w:val="0"/>
              <w:keepLines w:val="0"/>
              <w:pageBreakBefore w:val="0"/>
              <w:numPr>
                <w:ilvl w:val="0"/>
                <w:numId w:val="0"/>
              </w:numPr>
              <w:kinsoku/>
              <w:wordWrap/>
              <w:overflowPunct/>
              <w:topLinePunct w:val="0"/>
              <w:autoSpaceDE/>
              <w:autoSpaceDN/>
              <w:bidi w:val="0"/>
              <w:adjustRightInd/>
              <w:snapToGrid/>
              <w:spacing w:line="540" w:lineRule="exact"/>
              <w:ind w:firstLine="642" w:firstLineChars="200"/>
              <w:outlineLvl w:val="9"/>
              <w:rPr>
                <w:rFonts w:hint="eastAsia" w:hAnsi="仿宋_GB2312" w:cs="仿宋_GB2312"/>
                <w:b/>
                <w:bCs/>
                <w:sz w:val="32"/>
                <w:szCs w:val="32"/>
                <w:lang w:val="en-US" w:eastAsia="zh-CN"/>
              </w:rPr>
            </w:pPr>
            <w:r>
              <w:rPr>
                <w:rFonts w:hint="eastAsia" w:hAnsi="仿宋_GB2312" w:cs="仿宋_GB2312"/>
                <w:b/>
                <w:bCs/>
                <w:sz w:val="32"/>
                <w:szCs w:val="32"/>
                <w:lang w:val="en-US" w:eastAsia="zh-CN"/>
              </w:rPr>
              <w:t>招商引智座谈会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960" w:firstLineChars="300"/>
              <w:textAlignment w:val="auto"/>
              <w:rPr>
                <w:rFonts w:hint="eastAsia" w:ascii="仿宋_GB2312" w:hAnsi="Calibri" w:eastAsia="仿宋_GB2312" w:cs="Times New Roman"/>
                <w:sz w:val="32"/>
                <w:szCs w:val="32"/>
                <w:lang w:val="en-US" w:eastAsia="zh-CN"/>
              </w:rPr>
            </w:pPr>
            <w:r>
              <w:rPr>
                <w:rFonts w:hint="eastAsia" w:ascii="仿宋_GB2312" w:hAnsi="仿宋_GB2312" w:eastAsia="仿宋_GB2312" w:cs="仿宋_GB2312"/>
                <w:bCs/>
                <w:kern w:val="0"/>
                <w:sz w:val="32"/>
                <w:szCs w:val="32"/>
                <w:lang w:val="en-US" w:eastAsia="zh-CN" w:bidi="ar-SA"/>
              </w:rPr>
              <w:t>1.时间：</w:t>
            </w:r>
            <w:r>
              <w:rPr>
                <w:rFonts w:hint="eastAsia" w:ascii="仿宋_GB2312" w:hAnsi="Calibri" w:eastAsia="仿宋_GB2312" w:cs="Times New Roman"/>
                <w:sz w:val="32"/>
                <w:szCs w:val="32"/>
                <w:lang w:val="en-US" w:eastAsia="zh-CN"/>
              </w:rPr>
              <w:t>2022年6月1日下午</w:t>
            </w:r>
          </w:p>
          <w:p>
            <w:pPr>
              <w:pStyle w:val="2"/>
              <w:rPr>
                <w:rFonts w:hint="eastAsia" w:ascii="仿宋_GB2312" w:hAnsi="仿宋_GB2312" w:eastAsia="仿宋_GB2312" w:cs="仿宋_GB2312"/>
                <w:bCs/>
                <w:kern w:val="0"/>
                <w:sz w:val="32"/>
                <w:szCs w:val="32"/>
                <w:lang w:val="en-US" w:eastAsia="zh-CN" w:bidi="ar-SA"/>
              </w:rPr>
            </w:pPr>
            <w:r>
              <w:rPr>
                <w:rFonts w:hint="eastAsia"/>
                <w:lang w:val="en-US" w:eastAsia="zh-CN"/>
              </w:rPr>
              <w:t xml:space="preserve">         </w:t>
            </w:r>
            <w:r>
              <w:rPr>
                <w:rFonts w:hint="eastAsia" w:ascii="仿宋_GB2312" w:hAnsi="仿宋_GB2312" w:eastAsia="仿宋_GB2312" w:cs="仿宋_GB2312"/>
                <w:bCs/>
                <w:kern w:val="0"/>
                <w:sz w:val="32"/>
                <w:szCs w:val="32"/>
                <w:lang w:val="en-US" w:eastAsia="zh-CN" w:bidi="ar-SA"/>
              </w:rPr>
              <w:t>2.地点：常山开发区办公楼</w:t>
            </w:r>
          </w:p>
          <w:p>
            <w:pPr>
              <w:pStyle w:val="3"/>
              <w:rPr>
                <w:rFonts w:hint="default"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 xml:space="preserve">   3.参加对象：</w:t>
            </w:r>
            <w:r>
              <w:rPr>
                <w:rFonts w:hint="eastAsia" w:ascii="楷体" w:hAnsi="楷体" w:eastAsia="楷体" w:cs="仿宋_GB2312"/>
                <w:b/>
                <w:bCs w:val="0"/>
                <w:lang w:val="en-US" w:eastAsia="zh-CN"/>
              </w:rPr>
              <w:t xml:space="preserve"> </w:t>
            </w:r>
            <w:r>
              <w:rPr>
                <w:rFonts w:hint="eastAsia" w:ascii="仿宋_GB2312" w:hAnsi="仿宋_GB2312" w:eastAsia="仿宋_GB2312" w:cs="仿宋_GB2312"/>
                <w:bCs/>
                <w:kern w:val="0"/>
                <w:sz w:val="32"/>
                <w:szCs w:val="32"/>
                <w:lang w:val="en-US" w:eastAsia="zh-CN" w:bidi="ar-SA"/>
              </w:rPr>
              <w:t>在漳的漳籍侨领、侨商</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ind w:leftChars="200" w:firstLine="321" w:firstLineChars="100"/>
              <w:textAlignment w:val="auto"/>
              <w:outlineLvl w:val="9"/>
              <w:rPr>
                <w:rFonts w:hint="eastAsia" w:ascii="黑体" w:hAnsi="黑体" w:eastAsia="黑体" w:cs="仿宋_GB2312"/>
                <w:b/>
                <w:bCs/>
                <w:color w:val="C00000"/>
                <w:lang w:eastAsia="zh-CN"/>
              </w:rPr>
            </w:pPr>
            <w:r>
              <w:rPr>
                <w:rFonts w:hint="eastAsia" w:ascii="黑体" w:hAnsi="黑体" w:eastAsia="黑体" w:cs="仿宋_GB2312"/>
                <w:b/>
                <w:bCs/>
                <w:lang w:eastAsia="zh-CN"/>
              </w:rPr>
              <w:t>四</w:t>
            </w:r>
            <w:r>
              <w:rPr>
                <w:rFonts w:hint="eastAsia" w:ascii="黑体" w:hAnsi="黑体" w:eastAsia="黑体" w:cs="仿宋_GB2312"/>
                <w:b/>
                <w:bCs/>
              </w:rPr>
              <w:t>、宣传报道</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b w:val="0"/>
                <w:bCs w:val="0"/>
                <w:sz w:val="32"/>
                <w:szCs w:val="32"/>
                <w:lang w:val="en-US" w:eastAsia="zh-CN"/>
              </w:rPr>
              <w:t>一是</w:t>
            </w:r>
            <w:r>
              <w:rPr>
                <w:rFonts w:hint="eastAsia" w:ascii="仿宋_GB2312" w:eastAsia="仿宋_GB2312"/>
                <w:sz w:val="32"/>
                <w:szCs w:val="32"/>
              </w:rPr>
              <w:t>电视宣传：报道活动筹备情况，制作宣传视频（新闻短片、专题片等），投放到</w:t>
            </w:r>
            <w:r>
              <w:rPr>
                <w:rFonts w:hint="eastAsia" w:ascii="仿宋_GB2312" w:eastAsia="仿宋_GB2312"/>
                <w:sz w:val="32"/>
                <w:szCs w:val="32"/>
                <w:lang w:eastAsia="zh-CN"/>
              </w:rPr>
              <w:t>漳州</w:t>
            </w:r>
            <w:r>
              <w:rPr>
                <w:rFonts w:hint="eastAsia" w:ascii="仿宋_GB2312" w:eastAsia="仿宋_GB2312"/>
                <w:sz w:val="32"/>
                <w:szCs w:val="32"/>
              </w:rPr>
              <w:t>电视台、</w:t>
            </w:r>
            <w:r>
              <w:rPr>
                <w:rFonts w:hint="eastAsia" w:ascii="仿宋_GB2312" w:eastAsia="仿宋_GB2312"/>
                <w:sz w:val="32"/>
                <w:szCs w:val="32"/>
                <w:lang w:eastAsia="zh-CN"/>
              </w:rPr>
              <w:t>漳州</w:t>
            </w:r>
            <w:r>
              <w:rPr>
                <w:rFonts w:hint="eastAsia" w:ascii="仿宋_GB2312" w:eastAsia="仿宋_GB2312"/>
                <w:sz w:val="32"/>
                <w:szCs w:val="32"/>
              </w:rPr>
              <w:t>公众号、</w:t>
            </w:r>
            <w:r>
              <w:rPr>
                <w:rFonts w:hint="eastAsia" w:ascii="仿宋_GB2312" w:eastAsia="仿宋_GB2312"/>
                <w:sz w:val="32"/>
                <w:szCs w:val="32"/>
                <w:lang w:eastAsia="zh-CN"/>
              </w:rPr>
              <w:t>漳州</w:t>
            </w:r>
            <w:r>
              <w:rPr>
                <w:rFonts w:hint="eastAsia" w:ascii="仿宋_GB2312" w:eastAsia="仿宋_GB2312"/>
                <w:sz w:val="32"/>
                <w:szCs w:val="32"/>
              </w:rPr>
              <w:t>门户网站，并投稿到</w:t>
            </w:r>
            <w:r>
              <w:rPr>
                <w:rFonts w:hint="eastAsia" w:ascii="仿宋_GB2312" w:eastAsia="仿宋_GB2312"/>
                <w:sz w:val="32"/>
                <w:szCs w:val="32"/>
                <w:lang w:eastAsia="zh-CN"/>
              </w:rPr>
              <w:t>省级</w:t>
            </w:r>
            <w:r>
              <w:rPr>
                <w:rFonts w:hint="eastAsia" w:ascii="仿宋_GB2312" w:eastAsia="仿宋_GB2312"/>
                <w:sz w:val="32"/>
                <w:szCs w:val="32"/>
              </w:rPr>
              <w:t>新闻频道</w:t>
            </w:r>
            <w:r>
              <w:rPr>
                <w:rFonts w:hint="eastAsia" w:ascii="仿宋_GB2312" w:eastAsia="仿宋_GB2312"/>
                <w:sz w:val="32"/>
                <w:szCs w:val="32"/>
                <w:lang w:eastAsia="zh-CN"/>
              </w:rPr>
              <w:t>等；</w:t>
            </w:r>
            <w:r>
              <w:rPr>
                <w:rFonts w:hint="eastAsia" w:ascii="仿宋_GB2312" w:hAnsi="仿宋_GB2312" w:eastAsia="仿宋_GB2312" w:cs="仿宋_GB2312"/>
                <w:color w:val="auto"/>
                <w:sz w:val="32"/>
                <w:szCs w:val="32"/>
                <w:highlight w:val="none"/>
                <w:vertAlign w:val="baseline"/>
                <w:lang w:val="en-US" w:eastAsia="zh-CN"/>
              </w:rPr>
              <w:t>活动当天邀请媒体参加活动报道，拟定邀请单位：东南网、闽南日报、漳州电视台等。</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二是网络宣传：</w:t>
            </w:r>
            <w:r>
              <w:rPr>
                <w:rFonts w:hint="eastAsia" w:ascii="仿宋_GB2312" w:eastAsia="仿宋_GB2312"/>
                <w:sz w:val="32"/>
                <w:szCs w:val="32"/>
              </w:rPr>
              <w:t>应用中国移动短信发送平台，在周边县市进行短信广发或者定区域发送</w:t>
            </w:r>
            <w:r>
              <w:rPr>
                <w:rFonts w:hint="eastAsia" w:ascii="仿宋_GB2312" w:eastAsia="仿宋_GB2312"/>
                <w:sz w:val="32"/>
                <w:szCs w:val="32"/>
                <w:lang w:eastAsia="zh-CN"/>
              </w:rPr>
              <w:t>；</w:t>
            </w:r>
            <w:r>
              <w:rPr>
                <w:rFonts w:hint="eastAsia" w:ascii="仿宋_GB2312" w:eastAsia="仿宋_GB2312"/>
                <w:sz w:val="32"/>
                <w:szCs w:val="32"/>
              </w:rPr>
              <w:t>制作回顾、预热公众号文章，投放到公众号</w:t>
            </w:r>
            <w:r>
              <w:rPr>
                <w:rFonts w:hint="eastAsia" w:ascii="仿宋_GB2312" w:eastAsia="仿宋_GB2312"/>
                <w:sz w:val="32"/>
                <w:szCs w:val="32"/>
                <w:lang w:eastAsia="zh-CN"/>
              </w:rPr>
              <w:t>；</w:t>
            </w:r>
            <w:r>
              <w:rPr>
                <w:rFonts w:hint="eastAsia" w:ascii="仿宋_GB2312" w:eastAsia="仿宋_GB2312"/>
                <w:sz w:val="32"/>
                <w:szCs w:val="32"/>
              </w:rPr>
              <w:t>利用漳州、云霄、东山、诏安微信公众号、等新媒体进行宣传造势（包含微信头条、次条、贴片广告等）</w:t>
            </w:r>
            <w:r>
              <w:rPr>
                <w:rFonts w:hint="eastAsia" w:ascii="仿宋_GB2312" w:hAnsi="仿宋_GB2312" w:eastAsia="仿宋_GB2312" w:cs="仿宋_GB2312"/>
                <w:color w:val="auto"/>
                <w:sz w:val="32"/>
                <w:szCs w:val="32"/>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auto"/>
                <w:sz w:val="32"/>
                <w:szCs w:val="32"/>
                <w:highlight w:val="none"/>
                <w:vertAlign w:val="baseline"/>
                <w:lang w:val="en-US" w:eastAsia="zh-CN"/>
              </w:rPr>
              <w:t>三是平面媒体宣传：在公路站路口、常山医院路口、乌山旅游专线路口、电影院等安装宣传板面，宣传美食风情文化节活动、移风易俗等内容；</w:t>
            </w:r>
            <w:r>
              <w:rPr>
                <w:rFonts w:hint="eastAsia" w:ascii="仿宋_GB2312" w:eastAsia="仿宋_GB2312"/>
                <w:sz w:val="32"/>
                <w:szCs w:val="32"/>
              </w:rPr>
              <w:t>在美食街北侧制作围挡广告墙，以宣传党的十九届</w:t>
            </w:r>
            <w:r>
              <w:rPr>
                <w:rFonts w:hint="eastAsia" w:ascii="仿宋_GB2312" w:eastAsia="仿宋_GB2312"/>
                <w:sz w:val="32"/>
                <w:szCs w:val="32"/>
                <w:lang w:eastAsia="zh-CN"/>
              </w:rPr>
              <w:t>六</w:t>
            </w:r>
            <w:r>
              <w:rPr>
                <w:rFonts w:hint="eastAsia" w:ascii="仿宋_GB2312" w:eastAsia="仿宋_GB2312"/>
                <w:sz w:val="32"/>
                <w:szCs w:val="32"/>
              </w:rPr>
              <w:t>中全会精神、乌山天池景区、</w:t>
            </w:r>
            <w:r>
              <w:rPr>
                <w:rFonts w:hint="eastAsia" w:ascii="仿宋_GB2312" w:hAnsi="仿宋_GB2312" w:eastAsia="仿宋_GB2312" w:cs="仿宋_GB2312"/>
                <w:color w:val="auto"/>
                <w:sz w:val="32"/>
                <w:szCs w:val="32"/>
                <w:highlight w:val="none"/>
                <w:vertAlign w:val="baseline"/>
                <w:lang w:val="en-US" w:eastAsia="zh-CN"/>
              </w:rPr>
              <w:t>美食风情文化节</w:t>
            </w:r>
            <w:r>
              <w:rPr>
                <w:rFonts w:hint="eastAsia" w:ascii="仿宋_GB2312" w:eastAsia="仿宋_GB2312"/>
                <w:sz w:val="32"/>
                <w:szCs w:val="32"/>
              </w:rPr>
              <w:t>活动等为主要内容。在江山名筑路口安装路口指示牌、入口彩门、罗马旗、商铺柱子包金布</w:t>
            </w:r>
            <w:r>
              <w:rPr>
                <w:rFonts w:hint="eastAsia" w:ascii="仿宋_GB2312" w:eastAsia="仿宋_GB2312"/>
                <w:sz w:val="32"/>
                <w:szCs w:val="32"/>
                <w:lang w:eastAsia="zh-CN"/>
              </w:rPr>
              <w:t>；</w:t>
            </w:r>
            <w:r>
              <w:rPr>
                <w:rFonts w:hint="eastAsia" w:ascii="仿宋_GB2312" w:eastAsia="仿宋_GB2312"/>
                <w:sz w:val="32"/>
                <w:szCs w:val="32"/>
              </w:rPr>
              <w:t>制作</w:t>
            </w:r>
            <w:r>
              <w:rPr>
                <w:rFonts w:hint="eastAsia" w:ascii="仿宋_GB2312" w:hAnsi="仿宋_GB2312" w:eastAsia="仿宋_GB2312" w:cs="仿宋_GB2312"/>
                <w:color w:val="auto"/>
                <w:sz w:val="32"/>
                <w:szCs w:val="32"/>
                <w:highlight w:val="none"/>
                <w:vertAlign w:val="baseline"/>
                <w:lang w:val="en-US" w:eastAsia="zh-CN"/>
              </w:rPr>
              <w:t>美食风情文化节</w:t>
            </w:r>
            <w:r>
              <w:rPr>
                <w:rFonts w:hint="eastAsia" w:ascii="仿宋_GB2312" w:eastAsia="仿宋_GB2312"/>
                <w:sz w:val="32"/>
                <w:szCs w:val="32"/>
              </w:rPr>
              <w:t>活动预告海报。</w:t>
            </w:r>
          </w:p>
          <w:p>
            <w:pPr>
              <w:pStyle w:val="15"/>
              <w:keepNext w:val="0"/>
              <w:keepLines w:val="0"/>
              <w:pageBreakBefore w:val="0"/>
              <w:kinsoku/>
              <w:wordWrap/>
              <w:overflowPunct/>
              <w:topLinePunct w:val="0"/>
              <w:autoSpaceDE/>
              <w:autoSpaceDN/>
              <w:bidi w:val="0"/>
              <w:adjustRightInd/>
              <w:snapToGrid/>
              <w:spacing w:line="540" w:lineRule="exact"/>
              <w:ind w:firstLine="642" w:firstLineChars="200"/>
              <w:outlineLvl w:val="9"/>
              <w:rPr>
                <w:rFonts w:hint="default" w:eastAsia="黑体"/>
                <w:lang w:val="en-US" w:eastAsia="zh-CN"/>
              </w:rPr>
            </w:pPr>
            <w:r>
              <w:rPr>
                <w:rFonts w:hint="eastAsia" w:ascii="黑体" w:hAnsi="黑体" w:eastAsia="黑体" w:cs="仿宋_GB2312"/>
                <w:b/>
                <w:bCs/>
                <w:lang w:eastAsia="zh-CN"/>
              </w:rPr>
              <w:t>五</w:t>
            </w:r>
            <w:r>
              <w:rPr>
                <w:rFonts w:hint="eastAsia" w:ascii="黑体" w:hAnsi="黑体" w:eastAsia="黑体" w:cs="仿宋_GB2312"/>
                <w:b/>
                <w:bCs/>
              </w:rPr>
              <w:t>、</w:t>
            </w:r>
            <w:r>
              <w:rPr>
                <w:rFonts w:hint="eastAsia" w:ascii="黑体" w:hAnsi="黑体" w:eastAsia="黑体" w:cs="仿宋_GB2312"/>
                <w:b/>
                <w:bCs/>
                <w:lang w:val="en-US" w:eastAsia="zh-CN"/>
              </w:rPr>
              <w:t>活动架构</w:t>
            </w:r>
          </w:p>
          <w:p>
            <w:pPr>
              <w:pStyle w:val="15"/>
              <w:keepNext w:val="0"/>
              <w:keepLines w:val="0"/>
              <w:pageBreakBefore w:val="0"/>
              <w:kinsoku/>
              <w:wordWrap/>
              <w:overflowPunct/>
              <w:topLinePunct w:val="0"/>
              <w:autoSpaceDE/>
              <w:autoSpaceDN/>
              <w:bidi w:val="0"/>
              <w:adjustRightInd/>
              <w:snapToGrid/>
              <w:spacing w:line="540" w:lineRule="exact"/>
              <w:ind w:firstLine="640" w:firstLineChars="200"/>
              <w:outlineLvl w:val="9"/>
              <w:rPr>
                <w:rFonts w:hint="eastAsia" w:ascii="楷体" w:hAnsi="楷体" w:eastAsia="楷体" w:cs="仿宋_GB2312"/>
                <w:bCs/>
                <w:lang w:val="en-US" w:eastAsia="zh-CN"/>
              </w:rPr>
            </w:pPr>
            <w:r>
              <w:rPr>
                <w:rFonts w:hint="eastAsia" w:ascii="楷体" w:hAnsi="楷体" w:eastAsia="楷体" w:cs="仿宋_GB2312"/>
                <w:bCs/>
              </w:rPr>
              <w:t>（一）</w:t>
            </w:r>
            <w:r>
              <w:rPr>
                <w:rFonts w:hint="eastAsia" w:ascii="楷体" w:hAnsi="楷体" w:eastAsia="楷体" w:cs="仿宋_GB2312"/>
                <w:bCs/>
                <w:lang w:val="en-US" w:eastAsia="zh-CN"/>
              </w:rPr>
              <w:t>指导单位</w:t>
            </w:r>
          </w:p>
          <w:p>
            <w:pPr>
              <w:pStyle w:val="15"/>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outlineLvl w:val="9"/>
              <w:rPr>
                <w:rFonts w:hint="eastAsia"/>
                <w:lang w:val="en-US" w:eastAsia="zh-CN"/>
              </w:rPr>
            </w:pPr>
            <w:r>
              <w:rPr>
                <w:rFonts w:hint="eastAsia"/>
                <w:lang w:val="en-US" w:eastAsia="zh-CN"/>
              </w:rPr>
              <w:t>中国侨联基层建设部、福建省政协农业和农村委员会、福</w:t>
            </w:r>
          </w:p>
          <w:p>
            <w:pPr>
              <w:pStyle w:val="15"/>
              <w:keepNext w:val="0"/>
              <w:keepLines w:val="0"/>
              <w:pageBreakBefore w:val="0"/>
              <w:widowControl/>
              <w:kinsoku/>
              <w:wordWrap/>
              <w:overflowPunct/>
              <w:topLinePunct w:val="0"/>
              <w:autoSpaceDE/>
              <w:autoSpaceDN/>
              <w:bidi w:val="0"/>
              <w:adjustRightInd/>
              <w:snapToGrid/>
              <w:spacing w:line="540" w:lineRule="exact"/>
              <w:textAlignment w:val="auto"/>
              <w:outlineLvl w:val="9"/>
              <w:rPr>
                <w:rFonts w:hint="default"/>
                <w:lang w:val="en-US" w:eastAsia="zh-CN"/>
              </w:rPr>
            </w:pPr>
            <w:r>
              <w:rPr>
                <w:rFonts w:hint="eastAsia"/>
                <w:lang w:val="en-US" w:eastAsia="zh-CN"/>
              </w:rPr>
              <w:t>建省文化和旅游厅</w:t>
            </w:r>
          </w:p>
          <w:p>
            <w:pPr>
              <w:keepNext w:val="0"/>
              <w:keepLines w:val="0"/>
              <w:pageBreakBefore w:val="0"/>
              <w:kinsoku/>
              <w:wordWrap/>
              <w:overflowPunct/>
              <w:topLinePunct w:val="0"/>
              <w:autoSpaceDE/>
              <w:autoSpaceDN/>
              <w:bidi w:val="0"/>
              <w:adjustRightInd/>
              <w:snapToGrid/>
              <w:spacing w:line="540" w:lineRule="exact"/>
              <w:ind w:firstLine="640"/>
              <w:textAlignment w:val="baseline"/>
              <w:outlineLvl w:val="9"/>
              <w:rPr>
                <w:rFonts w:hint="eastAsia" w:ascii="楷体" w:hAnsi="楷体" w:eastAsia="楷体" w:cs="仿宋_GB2312"/>
                <w:bCs/>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40" w:lineRule="exact"/>
              <w:ind w:firstLine="640"/>
              <w:textAlignment w:val="baseline"/>
              <w:outlineLvl w:val="9"/>
              <w:rPr>
                <w:rFonts w:hint="eastAsia" w:ascii="楷体" w:hAnsi="楷体" w:eastAsia="楷体" w:cs="仿宋_GB2312"/>
                <w:bCs/>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540" w:lineRule="exact"/>
              <w:ind w:firstLine="640"/>
              <w:textAlignment w:val="baseline"/>
              <w:outlineLvl w:val="9"/>
              <w:rPr>
                <w:rFonts w:hint="eastAsia" w:ascii="楷体" w:hAnsi="楷体" w:eastAsia="楷体" w:cs="仿宋_GB2312"/>
                <w:bCs/>
                <w:kern w:val="0"/>
                <w:sz w:val="32"/>
                <w:szCs w:val="32"/>
                <w:lang w:val="en-US" w:eastAsia="zh-CN" w:bidi="ar-SA"/>
              </w:rPr>
            </w:pPr>
            <w:r>
              <w:rPr>
                <w:rFonts w:hint="eastAsia" w:ascii="楷体" w:hAnsi="楷体" w:eastAsia="楷体" w:cs="仿宋_GB2312"/>
                <w:bCs/>
                <w:kern w:val="0"/>
                <w:sz w:val="32"/>
                <w:szCs w:val="32"/>
                <w:lang w:val="en-US" w:eastAsia="zh-CN" w:bidi="ar-SA"/>
              </w:rPr>
              <w:t>（二）统筹单位</w:t>
            </w:r>
          </w:p>
          <w:p>
            <w:pPr>
              <w:keepNext w:val="0"/>
              <w:keepLines w:val="0"/>
              <w:pageBreakBefore w:val="0"/>
              <w:kinsoku/>
              <w:wordWrap/>
              <w:overflowPunct/>
              <w:topLinePunct w:val="0"/>
              <w:autoSpaceDE/>
              <w:autoSpaceDN/>
              <w:bidi w:val="0"/>
              <w:adjustRightInd/>
              <w:snapToGrid/>
              <w:spacing w:line="540" w:lineRule="exact"/>
              <w:ind w:left="420" w:leftChars="0" w:firstLine="420" w:firstLineChars="0"/>
              <w:textAlignment w:val="baseline"/>
              <w:outlineLvl w:val="9"/>
              <w:rPr>
                <w:rFonts w:ascii="仿宋" w:hAnsi="仿宋" w:eastAsia="仿宋" w:cs="仿宋"/>
                <w:sz w:val="32"/>
                <w:szCs w:val="32"/>
              </w:rPr>
            </w:pPr>
            <w:r>
              <w:rPr>
                <w:rFonts w:hint="eastAsia" w:ascii="仿宋_GB2312" w:hAnsi="宋体" w:eastAsia="仿宋_GB2312" w:cs="宋体"/>
                <w:kern w:val="0"/>
                <w:sz w:val="32"/>
                <w:szCs w:val="32"/>
                <w:lang w:val="en-US" w:eastAsia="zh-CN" w:bidi="ar-SA"/>
              </w:rPr>
              <w:t>福建省侨联</w:t>
            </w:r>
            <w:r>
              <w:rPr>
                <w:rFonts w:hint="eastAsia" w:ascii="仿宋" w:hAnsi="仿宋" w:eastAsia="仿宋" w:cs="仿宋"/>
                <w:sz w:val="32"/>
                <w:szCs w:val="32"/>
              </w:rPr>
              <w:t xml:space="preserve"> </w:t>
            </w:r>
          </w:p>
          <w:p>
            <w:pPr>
              <w:pStyle w:val="15"/>
              <w:keepNext w:val="0"/>
              <w:keepLines w:val="0"/>
              <w:pageBreakBefore w:val="0"/>
              <w:kinsoku/>
              <w:wordWrap/>
              <w:overflowPunct/>
              <w:topLinePunct w:val="0"/>
              <w:autoSpaceDE/>
              <w:autoSpaceDN/>
              <w:bidi w:val="0"/>
              <w:adjustRightInd/>
              <w:snapToGrid/>
              <w:spacing w:line="540" w:lineRule="exact"/>
              <w:ind w:firstLine="640" w:firstLineChars="200"/>
              <w:outlineLvl w:val="9"/>
              <w:rPr>
                <w:rFonts w:hint="eastAsia" w:ascii="楷体" w:hAnsi="楷体" w:eastAsia="楷体" w:cs="仿宋_GB2312"/>
                <w:bCs/>
              </w:rPr>
            </w:pPr>
            <w:r>
              <w:rPr>
                <w:rFonts w:hint="eastAsia" w:ascii="楷体" w:hAnsi="楷体" w:eastAsia="楷体" w:cs="仿宋_GB2312"/>
                <w:bCs/>
              </w:rPr>
              <w:t>（</w:t>
            </w:r>
            <w:r>
              <w:rPr>
                <w:rFonts w:hint="eastAsia" w:ascii="楷体" w:hAnsi="楷体" w:eastAsia="楷体" w:cs="仿宋_GB2312"/>
                <w:bCs/>
                <w:lang w:val="en-US" w:eastAsia="zh-CN"/>
              </w:rPr>
              <w:t>三</w:t>
            </w:r>
            <w:r>
              <w:rPr>
                <w:rFonts w:hint="eastAsia" w:ascii="楷体" w:hAnsi="楷体" w:eastAsia="楷体" w:cs="仿宋_GB2312"/>
                <w:bCs/>
              </w:rPr>
              <w:t>）</w:t>
            </w:r>
            <w:r>
              <w:rPr>
                <w:rFonts w:hint="eastAsia" w:ascii="楷体" w:hAnsi="楷体" w:eastAsia="楷体" w:cs="仿宋_GB2312"/>
                <w:bCs/>
                <w:lang w:val="en-US" w:eastAsia="zh-CN"/>
              </w:rPr>
              <w:t>主办</w:t>
            </w:r>
            <w:r>
              <w:rPr>
                <w:rFonts w:hint="eastAsia" w:ascii="楷体" w:hAnsi="楷体" w:eastAsia="楷体" w:cs="仿宋_GB2312"/>
                <w:bCs/>
              </w:rPr>
              <w:t>单位</w:t>
            </w:r>
          </w:p>
          <w:p>
            <w:pPr>
              <w:pStyle w:val="15"/>
              <w:keepNext w:val="0"/>
              <w:keepLines w:val="0"/>
              <w:pageBreakBefore w:val="0"/>
              <w:kinsoku/>
              <w:wordWrap/>
              <w:overflowPunct/>
              <w:topLinePunct w:val="0"/>
              <w:autoSpaceDE/>
              <w:autoSpaceDN/>
              <w:bidi w:val="0"/>
              <w:adjustRightInd/>
              <w:snapToGrid/>
              <w:spacing w:line="540" w:lineRule="exact"/>
              <w:ind w:firstLine="960" w:firstLineChars="300"/>
              <w:outlineLvl w:val="9"/>
              <w:rPr>
                <w:rFonts w:hint="default" w:ascii="仿宋_GB2312" w:hAnsi="宋体" w:eastAsia="仿宋_GB2312" w:cs="宋体"/>
                <w:kern w:val="0"/>
                <w:sz w:val="32"/>
                <w:szCs w:val="32"/>
                <w:lang w:val="en-US" w:eastAsia="zh-CN" w:bidi="ar-SA"/>
              </w:rPr>
            </w:pPr>
            <w:r>
              <w:rPr>
                <w:rFonts w:hint="eastAsia" w:cs="宋体"/>
                <w:kern w:val="0"/>
                <w:sz w:val="32"/>
                <w:szCs w:val="32"/>
                <w:lang w:val="en-US" w:eastAsia="zh-CN" w:bidi="ar-SA"/>
              </w:rPr>
              <w:t>漳州</w:t>
            </w:r>
            <w:r>
              <w:rPr>
                <w:rFonts w:hint="eastAsia" w:ascii="仿宋_GB2312" w:hAnsi="宋体" w:eastAsia="仿宋_GB2312" w:cs="宋体"/>
                <w:kern w:val="0"/>
                <w:sz w:val="32"/>
                <w:szCs w:val="32"/>
                <w:lang w:val="en-US" w:eastAsia="zh-CN" w:bidi="ar-SA"/>
              </w:rPr>
              <w:t>市侨联</w:t>
            </w:r>
          </w:p>
          <w:p>
            <w:pPr>
              <w:pStyle w:val="15"/>
              <w:keepNext w:val="0"/>
              <w:keepLines w:val="0"/>
              <w:pageBreakBefore w:val="0"/>
              <w:kinsoku/>
              <w:wordWrap/>
              <w:overflowPunct/>
              <w:topLinePunct w:val="0"/>
              <w:autoSpaceDE/>
              <w:autoSpaceDN/>
              <w:bidi w:val="0"/>
              <w:adjustRightInd/>
              <w:snapToGrid/>
              <w:spacing w:line="540" w:lineRule="exact"/>
              <w:ind w:firstLine="640" w:firstLineChars="200"/>
              <w:outlineLvl w:val="9"/>
              <w:rPr>
                <w:rFonts w:hint="eastAsia" w:ascii="楷体" w:hAnsi="楷体" w:eastAsia="楷体" w:cs="仿宋_GB2312"/>
                <w:bCs/>
              </w:rPr>
            </w:pPr>
            <w:r>
              <w:rPr>
                <w:rFonts w:hint="eastAsia" w:ascii="楷体" w:hAnsi="楷体" w:eastAsia="楷体" w:cs="仿宋_GB2312"/>
                <w:bCs/>
              </w:rPr>
              <w:t>（</w:t>
            </w:r>
            <w:r>
              <w:rPr>
                <w:rFonts w:hint="eastAsia" w:ascii="楷体" w:hAnsi="楷体" w:eastAsia="楷体" w:cs="仿宋_GB2312"/>
                <w:bCs/>
                <w:lang w:val="en-US" w:eastAsia="zh-CN"/>
              </w:rPr>
              <w:t>四</w:t>
            </w:r>
            <w:r>
              <w:rPr>
                <w:rFonts w:hint="eastAsia" w:ascii="楷体" w:hAnsi="楷体" w:eastAsia="楷体" w:cs="仿宋_GB2312"/>
                <w:bCs/>
              </w:rPr>
              <w:t>）</w:t>
            </w:r>
            <w:r>
              <w:rPr>
                <w:rFonts w:hint="eastAsia" w:ascii="楷体" w:hAnsi="楷体" w:eastAsia="楷体" w:cs="仿宋_GB2312"/>
                <w:bCs/>
                <w:lang w:val="en-US" w:eastAsia="zh-CN"/>
              </w:rPr>
              <w:t>承办</w:t>
            </w:r>
            <w:r>
              <w:rPr>
                <w:rFonts w:hint="eastAsia" w:ascii="楷体" w:hAnsi="楷体" w:eastAsia="楷体" w:cs="仿宋_GB2312"/>
                <w:bCs/>
              </w:rPr>
              <w:t>单位</w:t>
            </w:r>
          </w:p>
          <w:p>
            <w:pPr>
              <w:keepNext w:val="0"/>
              <w:keepLines w:val="0"/>
              <w:pageBreakBefore w:val="0"/>
              <w:kinsoku/>
              <w:wordWrap/>
              <w:overflowPunct/>
              <w:topLinePunct w:val="0"/>
              <w:autoSpaceDE/>
              <w:autoSpaceDN/>
              <w:bidi w:val="0"/>
              <w:adjustRightInd/>
              <w:snapToGrid/>
              <w:spacing w:line="540" w:lineRule="exact"/>
              <w:ind w:firstLine="960" w:firstLineChars="3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常山</w:t>
            </w:r>
            <w:r>
              <w:rPr>
                <w:rFonts w:hint="eastAsia" w:ascii="仿宋_GB2312" w:hAnsi="仿宋_GB2312" w:eastAsia="仿宋_GB2312" w:cs="仿宋_GB2312"/>
                <w:sz w:val="32"/>
                <w:szCs w:val="32"/>
              </w:rPr>
              <w:t>华侨农场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（五）协办单位</w:t>
            </w:r>
          </w:p>
          <w:p>
            <w:pPr>
              <w:keepNext w:val="0"/>
              <w:keepLines w:val="0"/>
              <w:pageBreakBefore w:val="0"/>
              <w:kinsoku/>
              <w:wordWrap/>
              <w:overflowPunct/>
              <w:topLinePunct w:val="0"/>
              <w:autoSpaceDE/>
              <w:autoSpaceDN/>
              <w:bidi w:val="0"/>
              <w:adjustRightInd/>
              <w:snapToGrid/>
              <w:spacing w:line="540" w:lineRule="exact"/>
              <w:ind w:firstLine="960" w:firstLineChars="300"/>
              <w:textAlignment w:val="baseline"/>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云霄县侨联、南靖县侨联</w:t>
            </w: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default"/>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6" w:type="dxa"/>
          <w:trHeight w:val="13060" w:hRule="atLeast"/>
        </w:trPr>
        <w:tc>
          <w:tcPr>
            <w:tcW w:w="534" w:type="dxa"/>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sz w:val="24"/>
                <w:szCs w:val="24"/>
              </w:rPr>
            </w:pPr>
            <w:r>
              <w:rPr>
                <w:rFonts w:hint="eastAsia"/>
                <w:sz w:val="24"/>
                <w:szCs w:val="24"/>
              </w:rPr>
              <w:t>项目资金测算依据及说明</w:t>
            </w:r>
          </w:p>
        </w:tc>
        <w:tc>
          <w:tcPr>
            <w:tcW w:w="7972" w:type="dxa"/>
            <w:gridSpan w:val="5"/>
          </w:tcPr>
          <w:p>
            <w:pPr>
              <w:rPr>
                <w:sz w:val="28"/>
                <w:szCs w:val="28"/>
              </w:rPr>
            </w:pPr>
          </w:p>
          <w:p>
            <w:pPr>
              <w:rPr>
                <w:rFonts w:hint="eastAsia"/>
                <w:sz w:val="28"/>
                <w:szCs w:val="28"/>
                <w:lang w:eastAsia="zh-CN"/>
              </w:rPr>
            </w:pPr>
            <w:r>
              <w:rPr>
                <w:rFonts w:hint="eastAsia"/>
                <w:sz w:val="28"/>
                <w:szCs w:val="28"/>
                <w:lang w:eastAsia="zh-CN"/>
              </w:rPr>
              <w:t>项目总资金预算</w:t>
            </w:r>
            <w:r>
              <w:rPr>
                <w:rFonts w:hint="eastAsia"/>
                <w:sz w:val="28"/>
                <w:szCs w:val="28"/>
                <w:lang w:val="en-US" w:eastAsia="zh-CN"/>
              </w:rPr>
              <w:t>210万</w:t>
            </w:r>
            <w:r>
              <w:rPr>
                <w:rFonts w:hint="eastAsia"/>
                <w:sz w:val="28"/>
                <w:szCs w:val="28"/>
                <w:lang w:eastAsia="zh-CN"/>
              </w:rPr>
              <w:t>：</w:t>
            </w:r>
          </w:p>
          <w:p>
            <w:pPr>
              <w:ind w:firstLine="840" w:firstLineChars="300"/>
              <w:rPr>
                <w:rFonts w:hint="eastAsia"/>
                <w:sz w:val="28"/>
                <w:szCs w:val="28"/>
                <w:lang w:val="en-US" w:eastAsia="zh-CN"/>
              </w:rPr>
            </w:pPr>
            <w:r>
              <w:rPr>
                <w:rFonts w:hint="eastAsia"/>
                <w:sz w:val="28"/>
                <w:szCs w:val="28"/>
                <w:lang w:val="en-US" w:eastAsia="zh-CN"/>
              </w:rPr>
              <w:t>1、租用活动场地10万元；</w:t>
            </w:r>
          </w:p>
          <w:p>
            <w:pPr>
              <w:numPr>
                <w:ilvl w:val="0"/>
                <w:numId w:val="2"/>
              </w:numPr>
              <w:ind w:left="720" w:leftChars="0" w:firstLine="0" w:firstLineChars="0"/>
              <w:rPr>
                <w:rFonts w:hint="eastAsia"/>
                <w:sz w:val="28"/>
                <w:szCs w:val="28"/>
                <w:lang w:val="en-US" w:eastAsia="zh-CN"/>
              </w:rPr>
            </w:pPr>
            <w:r>
              <w:rPr>
                <w:rFonts w:hint="eastAsia"/>
                <w:sz w:val="28"/>
                <w:szCs w:val="28"/>
                <w:lang w:val="en-US" w:eastAsia="zh-CN"/>
              </w:rPr>
              <w:t>制作宣传标语、横幅、背景板和活动徽标等10万元；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租用LED背景显示屏、必要音响设备、演示道具等</w:t>
            </w:r>
            <w:r>
              <w:rPr>
                <w:rFonts w:hint="eastAsia"/>
                <w:sz w:val="28"/>
                <w:szCs w:val="28"/>
                <w:lang w:val="en-US" w:eastAsia="zh-CN"/>
              </w:rPr>
              <w:t>10万元；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租用搭建会场舞台的展架及关联辅具等</w:t>
            </w:r>
            <w:r>
              <w:rPr>
                <w:rFonts w:hint="eastAsia"/>
                <w:sz w:val="28"/>
                <w:szCs w:val="28"/>
                <w:lang w:val="en-US" w:eastAsia="zh-CN"/>
              </w:rPr>
              <w:t>20万元；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租用会场展位的标摊展柜、桌椅、蓬盖及辅具等</w:t>
            </w:r>
            <w:r>
              <w:rPr>
                <w:rFonts w:hint="eastAsia"/>
                <w:sz w:val="28"/>
                <w:szCs w:val="28"/>
                <w:lang w:val="en-US" w:eastAsia="zh-CN"/>
              </w:rPr>
              <w:t>20万元；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制作活动现场展示项目简介牌、标识牌、引导牌等</w:t>
            </w:r>
            <w:r>
              <w:rPr>
                <w:rFonts w:hint="eastAsia"/>
                <w:sz w:val="28"/>
                <w:szCs w:val="28"/>
                <w:lang w:val="en-US" w:eastAsia="zh-CN"/>
              </w:rPr>
              <w:t>20万元；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举行闽籍侨胞百年爱国故事图片展及宣传当地华侨文化和侨史的相关图片、实物展示</w:t>
            </w:r>
            <w:r>
              <w:rPr>
                <w:rFonts w:hint="eastAsia"/>
                <w:sz w:val="28"/>
                <w:szCs w:val="28"/>
                <w:lang w:val="en-US" w:eastAsia="zh-CN"/>
              </w:rPr>
              <w:t>15万元；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编印活动的宣传手册，纪念图册等</w:t>
            </w:r>
            <w:r>
              <w:rPr>
                <w:rFonts w:hint="eastAsia"/>
                <w:sz w:val="28"/>
                <w:szCs w:val="28"/>
                <w:lang w:val="en-US" w:eastAsia="zh-CN"/>
              </w:rPr>
              <w:t>5万元；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拍摄制作活动现场视频、宣传介绍短片</w:t>
            </w:r>
            <w:r>
              <w:rPr>
                <w:rFonts w:hint="eastAsia"/>
                <w:sz w:val="28"/>
                <w:szCs w:val="28"/>
                <w:lang w:val="en-US" w:eastAsia="zh-CN"/>
              </w:rPr>
              <w:t>10万元；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广电媒体合作、新闻采访报道、现场连线直播</w:t>
            </w:r>
            <w:r>
              <w:rPr>
                <w:rFonts w:hint="eastAsia"/>
                <w:sz w:val="28"/>
                <w:szCs w:val="28"/>
                <w:lang w:val="en-US" w:eastAsia="zh-CN"/>
              </w:rPr>
              <w:t>20万元；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举办引资引才项目推介对接会</w:t>
            </w:r>
            <w:r>
              <w:rPr>
                <w:rFonts w:hint="eastAsia"/>
                <w:sz w:val="28"/>
                <w:szCs w:val="28"/>
                <w:lang w:val="en-US" w:eastAsia="zh-CN"/>
              </w:rPr>
              <w:t>20万元；</w:t>
            </w:r>
          </w:p>
          <w:p>
            <w:pPr>
              <w:numPr>
                <w:ilvl w:val="0"/>
                <w:numId w:val="2"/>
              </w:numPr>
              <w:ind w:left="720" w:leftChars="0" w:firstLine="0" w:firstLineChars="0"/>
              <w:rPr>
                <w:rFonts w:hint="default"/>
                <w:sz w:val="28"/>
                <w:szCs w:val="28"/>
                <w:lang w:val="en-US" w:eastAsia="zh-CN"/>
              </w:rPr>
            </w:pPr>
            <w:r>
              <w:rPr>
                <w:rFonts w:hint="default"/>
                <w:sz w:val="28"/>
                <w:szCs w:val="28"/>
                <w:lang w:val="en-US" w:eastAsia="zh-CN"/>
              </w:rPr>
              <w:t>举办文艺演出活动</w:t>
            </w:r>
            <w:r>
              <w:rPr>
                <w:rFonts w:hint="eastAsia"/>
                <w:sz w:val="28"/>
                <w:szCs w:val="28"/>
                <w:lang w:val="en-US" w:eastAsia="zh-CN"/>
              </w:rPr>
              <w:t>50万元；</w:t>
            </w:r>
          </w:p>
          <w:p>
            <w:pPr>
              <w:numPr>
                <w:ilvl w:val="0"/>
                <w:numId w:val="0"/>
              </w:numPr>
              <w:ind w:left="720" w:leftChars="0"/>
              <w:rPr>
                <w:rFonts w:hint="eastAsia"/>
                <w:sz w:val="28"/>
                <w:szCs w:val="28"/>
                <w:lang w:val="en-US" w:eastAsia="zh-CN"/>
              </w:rPr>
            </w:pPr>
            <w:r>
              <w:rPr>
                <w:rFonts w:hint="eastAsia"/>
                <w:sz w:val="28"/>
                <w:szCs w:val="28"/>
                <w:lang w:val="en-US" w:eastAsia="zh-CN"/>
              </w:rPr>
              <w:t>以上十二项合计210万元。</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r>
              <w:rPr>
                <w:rFonts w:hint="eastAsia"/>
                <w:sz w:val="28"/>
                <w:szCs w:val="28"/>
                <w:lang w:val="en-US" w:eastAsia="zh-CN"/>
              </w:rPr>
              <w:t>漳州市侨联拟下拨预算34.9万：</w:t>
            </w:r>
          </w:p>
          <w:p>
            <w:pPr>
              <w:numPr>
                <w:ilvl w:val="0"/>
                <w:numId w:val="3"/>
              </w:numPr>
              <w:ind w:left="480" w:leftChars="0" w:firstLine="0" w:firstLineChars="0"/>
              <w:rPr>
                <w:rFonts w:hint="eastAsia"/>
                <w:sz w:val="28"/>
                <w:szCs w:val="28"/>
                <w:lang w:val="en-US" w:eastAsia="zh-CN"/>
              </w:rPr>
            </w:pPr>
            <w:r>
              <w:rPr>
                <w:rFonts w:hint="eastAsia"/>
                <w:sz w:val="28"/>
                <w:szCs w:val="28"/>
                <w:lang w:val="en-US" w:eastAsia="zh-CN"/>
              </w:rPr>
              <w:t>会场布展布置18万。主要用于：</w:t>
            </w:r>
          </w:p>
          <w:p>
            <w:pPr>
              <w:numPr>
                <w:ilvl w:val="0"/>
                <w:numId w:val="0"/>
              </w:numPr>
              <w:ind w:left="480" w:leftChars="0"/>
              <w:rPr>
                <w:rFonts w:hint="eastAsia"/>
                <w:sz w:val="28"/>
                <w:szCs w:val="28"/>
                <w:lang w:val="en-US" w:eastAsia="zh-CN"/>
              </w:rPr>
            </w:pPr>
            <w:r>
              <w:rPr>
                <w:rFonts w:hint="eastAsia"/>
                <w:sz w:val="28"/>
                <w:szCs w:val="28"/>
                <w:lang w:val="en-US" w:eastAsia="zh-CN"/>
              </w:rPr>
              <w:t>美食展位帐篷8万；</w:t>
            </w:r>
          </w:p>
          <w:p>
            <w:pPr>
              <w:numPr>
                <w:ilvl w:val="0"/>
                <w:numId w:val="0"/>
              </w:numPr>
              <w:ind w:left="480" w:leftChars="0"/>
              <w:rPr>
                <w:rFonts w:hint="eastAsia"/>
                <w:sz w:val="28"/>
                <w:szCs w:val="28"/>
                <w:lang w:val="en-US" w:eastAsia="zh-CN"/>
              </w:rPr>
            </w:pPr>
            <w:r>
              <w:rPr>
                <w:rFonts w:hint="eastAsia"/>
                <w:sz w:val="28"/>
                <w:szCs w:val="28"/>
                <w:lang w:val="en-US" w:eastAsia="zh-CN"/>
              </w:rPr>
              <w:t>主会场灯光、音响设备租赁3万；</w:t>
            </w:r>
          </w:p>
          <w:p>
            <w:pPr>
              <w:numPr>
                <w:ilvl w:val="0"/>
                <w:numId w:val="0"/>
              </w:numPr>
              <w:ind w:left="480" w:leftChars="0"/>
              <w:rPr>
                <w:rFonts w:hint="eastAsia"/>
                <w:sz w:val="28"/>
                <w:szCs w:val="28"/>
                <w:lang w:val="en-US" w:eastAsia="zh-CN"/>
              </w:rPr>
            </w:pPr>
            <w:r>
              <w:rPr>
                <w:rFonts w:hint="eastAsia"/>
                <w:sz w:val="28"/>
                <w:szCs w:val="28"/>
                <w:lang w:val="en-US" w:eastAsia="zh-CN"/>
              </w:rPr>
              <w:t>现场展示项目简介牌、标示牌、引导牌2万；</w:t>
            </w:r>
          </w:p>
          <w:p>
            <w:pPr>
              <w:numPr>
                <w:ilvl w:val="0"/>
                <w:numId w:val="0"/>
              </w:numPr>
              <w:ind w:left="480" w:leftChars="0"/>
              <w:rPr>
                <w:rFonts w:hint="eastAsia"/>
                <w:sz w:val="28"/>
                <w:szCs w:val="28"/>
                <w:lang w:val="en-US" w:eastAsia="zh-CN"/>
              </w:rPr>
            </w:pPr>
            <w:r>
              <w:rPr>
                <w:rFonts w:hint="eastAsia"/>
                <w:sz w:val="28"/>
                <w:szCs w:val="28"/>
                <w:lang w:val="en-US" w:eastAsia="zh-CN"/>
              </w:rPr>
              <w:t>遮阳伞1万；</w:t>
            </w:r>
          </w:p>
          <w:p>
            <w:pPr>
              <w:numPr>
                <w:ilvl w:val="0"/>
                <w:numId w:val="0"/>
              </w:numPr>
              <w:ind w:left="480" w:leftChars="0"/>
              <w:rPr>
                <w:rFonts w:hint="eastAsia"/>
                <w:sz w:val="28"/>
                <w:szCs w:val="28"/>
                <w:lang w:val="en-US" w:eastAsia="zh-CN"/>
              </w:rPr>
            </w:pPr>
            <w:r>
              <w:rPr>
                <w:rFonts w:hint="eastAsia"/>
                <w:sz w:val="28"/>
                <w:szCs w:val="28"/>
                <w:lang w:val="en-US" w:eastAsia="zh-CN"/>
              </w:rPr>
              <w:t>活动徽标2万；</w:t>
            </w:r>
          </w:p>
          <w:p>
            <w:pPr>
              <w:numPr>
                <w:ilvl w:val="0"/>
                <w:numId w:val="0"/>
              </w:numPr>
              <w:ind w:left="480" w:leftChars="0"/>
              <w:rPr>
                <w:rFonts w:hint="eastAsia"/>
                <w:sz w:val="28"/>
                <w:szCs w:val="28"/>
                <w:lang w:val="en-US" w:eastAsia="zh-CN"/>
              </w:rPr>
            </w:pPr>
            <w:r>
              <w:rPr>
                <w:rFonts w:hint="eastAsia"/>
                <w:sz w:val="28"/>
                <w:szCs w:val="28"/>
                <w:lang w:val="en-US" w:eastAsia="zh-CN"/>
              </w:rPr>
              <w:t xml:space="preserve">宣传标语及海报2万。    </w:t>
            </w:r>
          </w:p>
          <w:p>
            <w:pPr>
              <w:numPr>
                <w:ilvl w:val="0"/>
                <w:numId w:val="3"/>
              </w:numPr>
              <w:ind w:left="480" w:leftChars="0" w:firstLine="0" w:firstLineChars="0"/>
              <w:rPr>
                <w:rFonts w:hint="eastAsia"/>
                <w:sz w:val="28"/>
                <w:szCs w:val="28"/>
                <w:lang w:val="en-US" w:eastAsia="zh-CN"/>
              </w:rPr>
            </w:pPr>
            <w:r>
              <w:rPr>
                <w:rFonts w:hint="eastAsia"/>
                <w:sz w:val="28"/>
                <w:szCs w:val="28"/>
                <w:lang w:val="en-US" w:eastAsia="zh-CN"/>
              </w:rPr>
              <w:t>华侨元素宣传11万。主要用于：</w:t>
            </w:r>
          </w:p>
          <w:p>
            <w:pPr>
              <w:numPr>
                <w:ilvl w:val="0"/>
                <w:numId w:val="0"/>
              </w:numPr>
              <w:ind w:left="480" w:leftChars="0"/>
              <w:rPr>
                <w:rFonts w:hint="eastAsia"/>
                <w:sz w:val="28"/>
                <w:szCs w:val="28"/>
                <w:lang w:val="en-US" w:eastAsia="zh-CN"/>
              </w:rPr>
            </w:pPr>
            <w:r>
              <w:rPr>
                <w:rFonts w:hint="eastAsia"/>
                <w:sz w:val="28"/>
                <w:szCs w:val="28"/>
                <w:lang w:val="en-US" w:eastAsia="zh-CN"/>
              </w:rPr>
              <w:t>侨胞百年爱国故事等图片展展板4万（其中，南靖县侨联参与图片展展板1万）；</w:t>
            </w:r>
          </w:p>
          <w:p>
            <w:pPr>
              <w:numPr>
                <w:ilvl w:val="0"/>
                <w:numId w:val="0"/>
              </w:numPr>
              <w:ind w:left="480" w:leftChars="0"/>
              <w:rPr>
                <w:rFonts w:hint="eastAsia"/>
                <w:sz w:val="28"/>
                <w:szCs w:val="28"/>
                <w:lang w:val="en-US" w:eastAsia="zh-CN"/>
              </w:rPr>
            </w:pPr>
            <w:r>
              <w:rPr>
                <w:rFonts w:hint="eastAsia"/>
                <w:sz w:val="28"/>
                <w:szCs w:val="28"/>
                <w:lang w:val="en-US" w:eastAsia="zh-CN"/>
              </w:rPr>
              <w:t>华侨文化和侨史展展板3万；</w:t>
            </w:r>
          </w:p>
          <w:p>
            <w:pPr>
              <w:numPr>
                <w:ilvl w:val="0"/>
                <w:numId w:val="0"/>
              </w:numPr>
              <w:ind w:left="480" w:leftChars="0"/>
              <w:rPr>
                <w:rFonts w:hint="eastAsia"/>
                <w:sz w:val="28"/>
                <w:szCs w:val="28"/>
                <w:lang w:val="en-US" w:eastAsia="zh-CN"/>
              </w:rPr>
            </w:pPr>
            <w:r>
              <w:rPr>
                <w:rFonts w:hint="eastAsia"/>
                <w:sz w:val="28"/>
                <w:szCs w:val="28"/>
                <w:lang w:val="en-US" w:eastAsia="zh-CN"/>
              </w:rPr>
              <w:t>宣传手册2万；</w:t>
            </w:r>
          </w:p>
          <w:p>
            <w:pPr>
              <w:numPr>
                <w:ilvl w:val="0"/>
                <w:numId w:val="0"/>
              </w:numPr>
              <w:ind w:left="480" w:leftChars="0"/>
              <w:rPr>
                <w:rFonts w:hint="eastAsia"/>
                <w:sz w:val="28"/>
                <w:szCs w:val="28"/>
                <w:lang w:val="en-US" w:eastAsia="zh-CN"/>
              </w:rPr>
            </w:pPr>
            <w:r>
              <w:rPr>
                <w:rFonts w:hint="eastAsia"/>
                <w:sz w:val="28"/>
                <w:szCs w:val="28"/>
                <w:lang w:val="en-US" w:eastAsia="zh-CN"/>
              </w:rPr>
              <w:t>纪念图册2万。</w:t>
            </w:r>
          </w:p>
          <w:p>
            <w:pPr>
              <w:numPr>
                <w:ilvl w:val="0"/>
                <w:numId w:val="3"/>
              </w:numPr>
              <w:ind w:left="480" w:leftChars="0" w:firstLine="0" w:firstLineChars="0"/>
              <w:rPr>
                <w:rFonts w:hint="eastAsia"/>
                <w:sz w:val="28"/>
                <w:szCs w:val="28"/>
                <w:lang w:val="en-US" w:eastAsia="zh-CN"/>
              </w:rPr>
            </w:pPr>
            <w:r>
              <w:rPr>
                <w:rFonts w:hint="eastAsia"/>
                <w:sz w:val="28"/>
                <w:szCs w:val="28"/>
                <w:lang w:val="en-US" w:eastAsia="zh-CN"/>
              </w:rPr>
              <w:t>文艺演出活动5.9万。主要用于：</w:t>
            </w:r>
          </w:p>
          <w:p>
            <w:pPr>
              <w:numPr>
                <w:ilvl w:val="0"/>
                <w:numId w:val="0"/>
              </w:numPr>
              <w:ind w:left="480" w:leftChars="0"/>
              <w:rPr>
                <w:rFonts w:hint="eastAsia"/>
                <w:sz w:val="28"/>
                <w:szCs w:val="28"/>
                <w:lang w:val="en-US" w:eastAsia="zh-CN"/>
              </w:rPr>
            </w:pPr>
            <w:r>
              <w:rPr>
                <w:rFonts w:hint="eastAsia"/>
                <w:sz w:val="28"/>
                <w:szCs w:val="28"/>
                <w:lang w:val="en-US" w:eastAsia="zh-CN"/>
              </w:rPr>
              <w:t>舞台部分（包含主持人，铝合金舞台桁架租赁，舞台租，地毯，太空架租赁，黑胶灯布，帐篷租赁，舞台前花卉租赁，物料运输费等）2万；</w:t>
            </w:r>
          </w:p>
          <w:p>
            <w:pPr>
              <w:numPr>
                <w:ilvl w:val="0"/>
                <w:numId w:val="0"/>
              </w:numPr>
              <w:ind w:left="480" w:leftChars="0"/>
              <w:rPr>
                <w:rFonts w:hint="eastAsia"/>
                <w:sz w:val="28"/>
                <w:szCs w:val="28"/>
                <w:lang w:val="en-US" w:eastAsia="zh-CN"/>
              </w:rPr>
            </w:pPr>
            <w:r>
              <w:rPr>
                <w:rFonts w:hint="eastAsia"/>
                <w:sz w:val="28"/>
                <w:szCs w:val="28"/>
                <w:lang w:val="en-US" w:eastAsia="zh-CN"/>
              </w:rPr>
              <w:t>租用音响、灯光、LED显示屏等1.5万；</w:t>
            </w:r>
          </w:p>
          <w:p>
            <w:pPr>
              <w:numPr>
                <w:ilvl w:val="0"/>
                <w:numId w:val="0"/>
              </w:numPr>
              <w:ind w:left="480" w:leftChars="0"/>
              <w:rPr>
                <w:rFonts w:hint="eastAsia"/>
                <w:sz w:val="28"/>
                <w:szCs w:val="28"/>
                <w:lang w:val="en-US" w:eastAsia="zh-CN"/>
              </w:rPr>
            </w:pPr>
            <w:r>
              <w:rPr>
                <w:rFonts w:hint="eastAsia"/>
                <w:sz w:val="28"/>
                <w:szCs w:val="28"/>
                <w:lang w:val="en-US" w:eastAsia="zh-CN"/>
              </w:rPr>
              <w:t>租用演出服装、道具、演员化妆等2.4万（其中，组织云霄县魏妈文化园民乐社参加文艺表演活动0.5万）。</w:t>
            </w:r>
          </w:p>
          <w:p>
            <w:pPr>
              <w:numPr>
                <w:ilvl w:val="0"/>
                <w:numId w:val="0"/>
              </w:numPr>
              <w:ind w:firstLine="480"/>
              <w:rPr>
                <w:rFonts w:hint="default"/>
                <w:sz w:val="24"/>
                <w:szCs w:val="24"/>
                <w:lang w:val="en-US" w:eastAsia="zh-CN"/>
              </w:rPr>
            </w:pPr>
            <w:r>
              <w:rPr>
                <w:rFonts w:hint="eastAsia"/>
                <w:sz w:val="28"/>
                <w:szCs w:val="28"/>
                <w:lang w:val="en-US" w:eastAsia="zh-CN"/>
              </w:rPr>
              <w:t>费用合计34.9万元。</w:t>
            </w:r>
          </w:p>
        </w:tc>
      </w:tr>
    </w:tbl>
    <w:p>
      <w:pPr>
        <w:ind w:firstLine="280" w:firstLineChars="100"/>
        <w:rPr>
          <w:sz w:val="28"/>
          <w:szCs w:val="28"/>
        </w:rPr>
      </w:pPr>
    </w:p>
    <w:tbl>
      <w:tblPr>
        <w:tblStyle w:val="8"/>
        <w:tblW w:w="9109" w:type="dxa"/>
        <w:tblInd w:w="0" w:type="dxa"/>
        <w:tblLayout w:type="fixed"/>
        <w:tblCellMar>
          <w:top w:w="0" w:type="dxa"/>
          <w:left w:w="108" w:type="dxa"/>
          <w:bottom w:w="0" w:type="dxa"/>
          <w:right w:w="108" w:type="dxa"/>
        </w:tblCellMar>
      </w:tblPr>
      <w:tblGrid>
        <w:gridCol w:w="1329"/>
        <w:gridCol w:w="7780"/>
      </w:tblGrid>
      <w:tr>
        <w:tblPrEx>
          <w:tblCellMar>
            <w:top w:w="0" w:type="dxa"/>
            <w:left w:w="108" w:type="dxa"/>
            <w:bottom w:w="0" w:type="dxa"/>
            <w:right w:w="108" w:type="dxa"/>
          </w:tblCellMar>
        </w:tblPrEx>
        <w:trPr>
          <w:trHeight w:val="3273"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p>
          <w:p>
            <w:pPr>
              <w:jc w:val="center"/>
              <w:rPr>
                <w:rFonts w:ascii="仿宋_GB2312" w:eastAsia="仿宋_GB2312"/>
                <w:sz w:val="32"/>
                <w:szCs w:val="32"/>
              </w:rPr>
            </w:pPr>
            <w:r>
              <w:rPr>
                <w:rFonts w:hint="eastAsia" w:ascii="宋体" w:hAnsi="宋体"/>
                <w:sz w:val="24"/>
              </w:rPr>
              <w:t>承办单位意见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wordWrap w:val="0"/>
              <w:ind w:right="640" w:firstLine="5120" w:firstLineChars="1600"/>
              <w:rPr>
                <w:rFonts w:ascii="仿宋_GB2312" w:eastAsia="仿宋_GB2312"/>
                <w:sz w:val="32"/>
                <w:szCs w:val="32"/>
              </w:rPr>
            </w:pPr>
            <w:r>
              <w:rPr>
                <w:rFonts w:hint="eastAsia" w:ascii="仿宋_GB2312" w:eastAsia="仿宋_GB2312"/>
                <w:sz w:val="32"/>
                <w:szCs w:val="32"/>
              </w:rPr>
              <w:t>（盖章）</w:t>
            </w:r>
          </w:p>
          <w:p>
            <w:pPr>
              <w:wordWrap w:val="0"/>
              <w:ind w:right="640" w:firstLine="4480" w:firstLineChars="1400"/>
              <w:rPr>
                <w:rFonts w:ascii="仿宋_GB2312" w:eastAsia="仿宋_GB2312"/>
                <w:sz w:val="32"/>
                <w:szCs w:val="32"/>
              </w:rPr>
            </w:pPr>
            <w:r>
              <w:rPr>
                <w:rFonts w:hint="eastAsia" w:ascii="仿宋_GB2312" w:eastAsia="仿宋_GB2312"/>
                <w:sz w:val="32"/>
                <w:szCs w:val="32"/>
              </w:rPr>
              <w:t>20 　年　月　日</w:t>
            </w:r>
          </w:p>
        </w:tc>
      </w:tr>
      <w:tr>
        <w:tblPrEx>
          <w:tblCellMar>
            <w:top w:w="0" w:type="dxa"/>
            <w:left w:w="108" w:type="dxa"/>
            <w:bottom w:w="0" w:type="dxa"/>
            <w:right w:w="108" w:type="dxa"/>
          </w:tblCellMar>
        </w:tblPrEx>
        <w:trPr>
          <w:trHeight w:val="3139"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申报单位意见</w:t>
            </w:r>
          </w:p>
          <w:p>
            <w:pPr>
              <w:widowControl/>
              <w:jc w:val="center"/>
              <w:rPr>
                <w:rFonts w:ascii="宋体" w:hAnsi="宋体" w:cs="宋体"/>
                <w:kern w:val="0"/>
                <w:sz w:val="24"/>
              </w:rPr>
            </w:pPr>
          </w:p>
        </w:tc>
        <w:tc>
          <w:tcPr>
            <w:tcW w:w="7780" w:type="dxa"/>
            <w:tcBorders>
              <w:top w:val="single" w:color="auto" w:sz="4" w:space="0"/>
              <w:left w:val="nil"/>
              <w:bottom w:val="single" w:color="auto" w:sz="4" w:space="0"/>
              <w:right w:val="single" w:color="auto" w:sz="4" w:space="0"/>
            </w:tcBorders>
            <w:shd w:val="clear" w:color="auto" w:fill="auto"/>
            <w:vAlign w:val="bottom"/>
          </w:tcPr>
          <w:p>
            <w:pPr>
              <w:widowControl/>
              <w:wordWrap w:val="0"/>
              <w:jc w:val="center"/>
              <w:rPr>
                <w:rFonts w:ascii="仿宋_GB2312" w:eastAsia="仿宋_GB2312"/>
                <w:sz w:val="32"/>
                <w:szCs w:val="32"/>
              </w:rPr>
            </w:pPr>
            <w:r>
              <w:rPr>
                <w:rFonts w:hint="eastAsia" w:ascii="仿宋_GB2312" w:eastAsia="仿宋_GB2312"/>
                <w:sz w:val="32"/>
                <w:szCs w:val="32"/>
              </w:rPr>
              <w:t xml:space="preserve">                        （盖章）</w:t>
            </w:r>
          </w:p>
          <w:p>
            <w:pPr>
              <w:widowControl/>
              <w:wordWrap w:val="0"/>
              <w:jc w:val="center"/>
              <w:rPr>
                <w:rFonts w:ascii="宋体" w:hAnsi="宋体" w:cs="宋体"/>
                <w:kern w:val="0"/>
                <w:sz w:val="24"/>
              </w:rPr>
            </w:pPr>
            <w:r>
              <w:rPr>
                <w:rFonts w:hint="eastAsia" w:ascii="仿宋_GB2312" w:eastAsia="仿宋_GB2312"/>
                <w:sz w:val="32"/>
                <w:szCs w:val="32"/>
              </w:rPr>
              <w:t xml:space="preserve">                        20 　年　月　日</w:t>
            </w:r>
          </w:p>
        </w:tc>
      </w:tr>
      <w:tr>
        <w:tblPrEx>
          <w:tblCellMar>
            <w:top w:w="0" w:type="dxa"/>
            <w:left w:w="108" w:type="dxa"/>
            <w:bottom w:w="0" w:type="dxa"/>
            <w:right w:w="108" w:type="dxa"/>
          </w:tblCellMar>
        </w:tblPrEx>
        <w:trPr>
          <w:trHeight w:val="3250" w:hRule="atLeast"/>
        </w:trPr>
        <w:tc>
          <w:tcPr>
            <w:tcW w:w="13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kern w:val="0"/>
                <w:sz w:val="24"/>
              </w:rPr>
            </w:pPr>
            <w:r>
              <w:rPr>
                <w:rFonts w:hint="eastAsia" w:ascii="宋体" w:hAnsi="宋体" w:cs="宋体"/>
                <w:kern w:val="0"/>
                <w:sz w:val="24"/>
                <w:lang w:eastAsia="zh-CN"/>
              </w:rPr>
              <w:t>批准单位意见</w:t>
            </w:r>
          </w:p>
        </w:tc>
        <w:tc>
          <w:tcPr>
            <w:tcW w:w="7780" w:type="dxa"/>
            <w:tcBorders>
              <w:top w:val="single" w:color="auto" w:sz="4" w:space="0"/>
              <w:left w:val="nil"/>
              <w:bottom w:val="single" w:color="auto" w:sz="4" w:space="0"/>
              <w:right w:val="single" w:color="auto" w:sz="4" w:space="0"/>
            </w:tcBorders>
            <w:shd w:val="clear" w:color="auto" w:fill="auto"/>
            <w:vAlign w:val="bottom"/>
          </w:tcPr>
          <w:p>
            <w:pPr>
              <w:ind w:firstLine="5120" w:firstLineChars="16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（盖章）                        </w:t>
            </w:r>
          </w:p>
          <w:p>
            <w:pPr>
              <w:wordWrap w:val="0"/>
              <w:ind w:firstLine="480" w:firstLineChars="15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 xml:space="preserve">   20 　年　月　日</w:t>
            </w:r>
          </w:p>
        </w:tc>
      </w:tr>
    </w:tbl>
    <w:p>
      <w:pPr>
        <w:spacing w:line="320" w:lineRule="exact"/>
        <w:rPr>
          <w:sz w:val="28"/>
          <w:szCs w:val="28"/>
        </w:rPr>
      </w:pPr>
    </w:p>
    <w:p>
      <w:pPr>
        <w:spacing w:line="400" w:lineRule="exact"/>
        <w:rPr>
          <w:sz w:val="30"/>
          <w:szCs w:val="30"/>
        </w:rPr>
      </w:pPr>
      <w:r>
        <w:rPr>
          <w:rFonts w:hint="eastAsia" w:ascii="黑体" w:hAnsi="黑体" w:eastAsia="黑体"/>
          <w:sz w:val="30"/>
          <w:szCs w:val="30"/>
        </w:rPr>
        <w:t>备  注</w:t>
      </w:r>
      <w:r>
        <w:rPr>
          <w:rFonts w:hint="eastAsia"/>
          <w:sz w:val="30"/>
          <w:szCs w:val="30"/>
        </w:rPr>
        <w:t>：</w:t>
      </w:r>
    </w:p>
    <w:p>
      <w:pPr>
        <w:spacing w:line="400" w:lineRule="exact"/>
        <w:ind w:firstLine="1050" w:firstLineChars="350"/>
        <w:rPr>
          <w:sz w:val="30"/>
          <w:szCs w:val="30"/>
        </w:rPr>
      </w:pPr>
      <w:r>
        <w:rPr>
          <w:rFonts w:hint="eastAsia"/>
          <w:sz w:val="30"/>
          <w:szCs w:val="30"/>
        </w:rPr>
        <w:t>1.项目申报内容要按照该项目的有关标准或要求填报。</w:t>
      </w:r>
    </w:p>
    <w:p>
      <w:pPr>
        <w:spacing w:line="400" w:lineRule="exact"/>
        <w:ind w:firstLine="1050" w:firstLineChars="350"/>
        <w:rPr>
          <w:sz w:val="30"/>
          <w:szCs w:val="30"/>
        </w:rPr>
      </w:pPr>
      <w:r>
        <w:rPr>
          <w:rFonts w:hint="eastAsia"/>
          <w:sz w:val="30"/>
          <w:szCs w:val="30"/>
        </w:rPr>
        <w:t>2.承办单位为申报单位的下级侨联。</w:t>
      </w:r>
    </w:p>
    <w:p>
      <w:pPr>
        <w:spacing w:line="400" w:lineRule="exact"/>
        <w:ind w:firstLine="300" w:firstLineChars="100"/>
        <w:rPr>
          <w:sz w:val="30"/>
          <w:szCs w:val="30"/>
        </w:rPr>
      </w:pPr>
      <w:r>
        <w:rPr>
          <w:rFonts w:hint="eastAsia"/>
          <w:sz w:val="30"/>
          <w:szCs w:val="30"/>
        </w:rPr>
        <w:t xml:space="preserve">     3..批准单位根据权限为申报单位的上级侨联，产业扶贫项目为省侨联。</w:t>
      </w:r>
    </w:p>
    <w:p>
      <w:pPr>
        <w:spacing w:line="400" w:lineRule="exact"/>
        <w:ind w:firstLine="300" w:firstLineChars="100"/>
        <w:rPr>
          <w:sz w:val="30"/>
          <w:szCs w:val="30"/>
        </w:rPr>
      </w:pPr>
      <w:r>
        <w:rPr>
          <w:rFonts w:hint="eastAsia"/>
          <w:sz w:val="30"/>
          <w:szCs w:val="30"/>
        </w:rPr>
        <w:t xml:space="preserve">     4.项目申报表各印制一式4份，承办、申报、批准单位各留存1份，经费报销单位1份。</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6"/>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ascii="仿宋" w:hAnsi="仿宋" w:eastAsia="仿宋" w:cs="仿宋"/>
                        <w:sz w:val="28"/>
                        <w:szCs w:val="28"/>
                      </w:rPr>
                      <w:t>- 2 -</w:t>
                    </w:r>
                    <w:r>
                      <w:rPr>
                        <w:rFonts w:hint="eastAsia" w:ascii="仿宋" w:hAnsi="仿宋" w:eastAsia="仿宋" w:cs="仿宋"/>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BB1682"/>
    <w:multiLevelType w:val="singleLevel"/>
    <w:tmpl w:val="94BB1682"/>
    <w:lvl w:ilvl="0" w:tentative="0">
      <w:start w:val="1"/>
      <w:numFmt w:val="decimal"/>
      <w:suff w:val="nothing"/>
      <w:lvlText w:val="%1、"/>
      <w:lvlJc w:val="left"/>
      <w:pPr>
        <w:ind w:left="480" w:leftChars="0" w:firstLine="0" w:firstLineChars="0"/>
      </w:pPr>
    </w:lvl>
  </w:abstractNum>
  <w:abstractNum w:abstractNumId="1">
    <w:nsid w:val="BC8DF2B2"/>
    <w:multiLevelType w:val="singleLevel"/>
    <w:tmpl w:val="BC8DF2B2"/>
    <w:lvl w:ilvl="0" w:tentative="0">
      <w:start w:val="2"/>
      <w:numFmt w:val="chineseCounting"/>
      <w:suff w:val="nothing"/>
      <w:lvlText w:val="（%1）"/>
      <w:lvlJc w:val="left"/>
      <w:rPr>
        <w:rFonts w:hint="eastAsia"/>
      </w:rPr>
    </w:lvl>
  </w:abstractNum>
  <w:abstractNum w:abstractNumId="2">
    <w:nsid w:val="190E8FF8"/>
    <w:multiLevelType w:val="singleLevel"/>
    <w:tmpl w:val="190E8FF8"/>
    <w:lvl w:ilvl="0" w:tentative="0">
      <w:start w:val="2"/>
      <w:numFmt w:val="decimal"/>
      <w:suff w:val="nothing"/>
      <w:lvlText w:val="%1、"/>
      <w:lvlJc w:val="left"/>
      <w:pPr>
        <w:ind w:left="720" w:leftChars="0" w:firstLine="0" w:firstLineChars="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31"/>
    <w:rsid w:val="000D1305"/>
    <w:rsid w:val="00156EF8"/>
    <w:rsid w:val="00167D79"/>
    <w:rsid w:val="00216C8D"/>
    <w:rsid w:val="00270752"/>
    <w:rsid w:val="002B5C63"/>
    <w:rsid w:val="002F4ABD"/>
    <w:rsid w:val="00302544"/>
    <w:rsid w:val="00426F61"/>
    <w:rsid w:val="00434982"/>
    <w:rsid w:val="004358C4"/>
    <w:rsid w:val="004D33A9"/>
    <w:rsid w:val="00534A57"/>
    <w:rsid w:val="00541F70"/>
    <w:rsid w:val="00562B2A"/>
    <w:rsid w:val="00566F97"/>
    <w:rsid w:val="00590757"/>
    <w:rsid w:val="00591F31"/>
    <w:rsid w:val="006615B4"/>
    <w:rsid w:val="00673239"/>
    <w:rsid w:val="006B200C"/>
    <w:rsid w:val="00752C57"/>
    <w:rsid w:val="008B7DB0"/>
    <w:rsid w:val="009F1766"/>
    <w:rsid w:val="00A77189"/>
    <w:rsid w:val="00AF33CE"/>
    <w:rsid w:val="00B45E57"/>
    <w:rsid w:val="00BD7B7B"/>
    <w:rsid w:val="00CF5931"/>
    <w:rsid w:val="00D33699"/>
    <w:rsid w:val="00E41F11"/>
    <w:rsid w:val="00E77BAB"/>
    <w:rsid w:val="00EF6C65"/>
    <w:rsid w:val="00F97B09"/>
    <w:rsid w:val="01293411"/>
    <w:rsid w:val="01DF669C"/>
    <w:rsid w:val="020334A2"/>
    <w:rsid w:val="025F7A47"/>
    <w:rsid w:val="03DB57F5"/>
    <w:rsid w:val="065F0D27"/>
    <w:rsid w:val="0ABB5F81"/>
    <w:rsid w:val="0E8800CB"/>
    <w:rsid w:val="0EFB4E5C"/>
    <w:rsid w:val="0F535E2D"/>
    <w:rsid w:val="1047002F"/>
    <w:rsid w:val="13243B31"/>
    <w:rsid w:val="16AC30FB"/>
    <w:rsid w:val="17B466AA"/>
    <w:rsid w:val="1BC41E03"/>
    <w:rsid w:val="226A76F8"/>
    <w:rsid w:val="22C81FD2"/>
    <w:rsid w:val="289A73BC"/>
    <w:rsid w:val="29183584"/>
    <w:rsid w:val="2ACD0F7F"/>
    <w:rsid w:val="2B144F4B"/>
    <w:rsid w:val="2CD90692"/>
    <w:rsid w:val="2EE93DEE"/>
    <w:rsid w:val="334A6CB0"/>
    <w:rsid w:val="33E32C9F"/>
    <w:rsid w:val="3515348F"/>
    <w:rsid w:val="35AB6B06"/>
    <w:rsid w:val="371D058A"/>
    <w:rsid w:val="373B2064"/>
    <w:rsid w:val="3936023F"/>
    <w:rsid w:val="396367E0"/>
    <w:rsid w:val="39DF7C12"/>
    <w:rsid w:val="3CF23ACB"/>
    <w:rsid w:val="3D5D6A34"/>
    <w:rsid w:val="3D610432"/>
    <w:rsid w:val="411505C1"/>
    <w:rsid w:val="43A81104"/>
    <w:rsid w:val="47806FC8"/>
    <w:rsid w:val="4D114B25"/>
    <w:rsid w:val="50904DB4"/>
    <w:rsid w:val="52D0695D"/>
    <w:rsid w:val="573C36D9"/>
    <w:rsid w:val="5A3D2E28"/>
    <w:rsid w:val="5E0C1DB9"/>
    <w:rsid w:val="5E2477F8"/>
    <w:rsid w:val="5E814036"/>
    <w:rsid w:val="5F1A0CB8"/>
    <w:rsid w:val="63F64211"/>
    <w:rsid w:val="67C038EB"/>
    <w:rsid w:val="69C60ADF"/>
    <w:rsid w:val="6D957DEC"/>
    <w:rsid w:val="6DA90A1C"/>
    <w:rsid w:val="6FA87756"/>
    <w:rsid w:val="71BC7EA6"/>
    <w:rsid w:val="72B07181"/>
    <w:rsid w:val="7378586B"/>
    <w:rsid w:val="737D7B91"/>
    <w:rsid w:val="744F1843"/>
    <w:rsid w:val="75417E9B"/>
    <w:rsid w:val="75527D72"/>
    <w:rsid w:val="77FC5E64"/>
    <w:rsid w:val="7A0B3E7F"/>
    <w:rsid w:val="7B8E74A7"/>
    <w:rsid w:val="7D0D2C1A"/>
    <w:rsid w:val="7D9A22D4"/>
    <w:rsid w:val="7F93599D"/>
    <w:rsid w:val="7F9A3EE8"/>
    <w:rsid w:val="CEFE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cs="Times New Roman"/>
    </w:rPr>
  </w:style>
  <w:style w:type="paragraph" w:styleId="3">
    <w:name w:val="Body Text First Indent"/>
    <w:basedOn w:val="2"/>
    <w:next w:val="1"/>
    <w:qFormat/>
    <w:uiPriority w:val="99"/>
    <w:pPr>
      <w:spacing w:line="500" w:lineRule="exact"/>
      <w:ind w:firstLine="420"/>
    </w:pPr>
    <w:rPr>
      <w:rFonts w:eastAsia="楷体_GB2312"/>
      <w:sz w:val="28"/>
      <w:szCs w:val="28"/>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3"/>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批注框文本 Char"/>
    <w:basedOn w:val="10"/>
    <w:link w:val="5"/>
    <w:semiHidden/>
    <w:qFormat/>
    <w:uiPriority w:val="99"/>
    <w:rPr>
      <w:sz w:val="18"/>
      <w:szCs w:val="18"/>
    </w:rPr>
  </w:style>
  <w:style w:type="character" w:customStyle="1" w:styleId="14">
    <w:name w:val="日期 Char"/>
    <w:basedOn w:val="10"/>
    <w:link w:val="4"/>
    <w:semiHidden/>
    <w:qFormat/>
    <w:uiPriority w:val="99"/>
    <w:rPr>
      <w:rFonts w:asciiTheme="minorHAnsi" w:hAnsiTheme="minorHAnsi" w:eastAsiaTheme="minorEastAsia" w:cstheme="minorBidi"/>
      <w:kern w:val="2"/>
      <w:sz w:val="21"/>
      <w:szCs w:val="22"/>
    </w:rPr>
  </w:style>
  <w:style w:type="paragraph" w:customStyle="1" w:styleId="15">
    <w:name w:val="p0"/>
    <w:basedOn w:val="1"/>
    <w:qFormat/>
    <w:uiPriority w:val="0"/>
    <w:pPr>
      <w:widowControl/>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1997</Words>
  <Characters>2114</Characters>
  <Lines>4</Lines>
  <Paragraphs>1</Paragraphs>
  <TotalTime>24</TotalTime>
  <ScaleCrop>false</ScaleCrop>
  <LinksUpToDate>false</LinksUpToDate>
  <CharactersWithSpaces>2273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2020-04-14T09:04:00Z</dcterms:created>
  <dc:creator>zhh</dc:creator>
  <cp:lastModifiedBy>user</cp:lastModifiedBy>
  <cp:lastPrinted>2022-03-08T08:22:00Z</cp:lastPrinted>
  <dcterms:modified xsi:type="dcterms:W3CDTF">2023-07-26T15:36:35Z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09050DE9108E47DCB7B9BAFA35DE0BF5</vt:lpwstr>
  </property>
</Properties>
</file>