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rPr>
      </w:pPr>
      <w:r>
        <w:rPr>
          <w:rFonts w:hint="eastAsia" w:ascii="黑体" w:hAnsi="黑体" w:eastAsia="黑体" w:cs="黑体"/>
          <w:bCs/>
          <w:sz w:val="32"/>
          <w:szCs w:val="32"/>
        </w:rPr>
        <w:t>附件1</w:t>
      </w:r>
    </w:p>
    <w:p>
      <w:pPr>
        <w:jc w:val="center"/>
        <w:rPr>
          <w:b/>
          <w:bCs/>
          <w:sz w:val="44"/>
          <w:szCs w:val="44"/>
        </w:rPr>
      </w:pPr>
    </w:p>
    <w:p>
      <w:pPr>
        <w:jc w:val="center"/>
        <w:rPr>
          <w:rFonts w:hint="eastAsia"/>
          <w:b/>
          <w:bCs/>
          <w:sz w:val="44"/>
          <w:szCs w:val="44"/>
        </w:rPr>
      </w:pPr>
      <w:r>
        <w:rPr>
          <w:rFonts w:hint="eastAsia"/>
          <w:b/>
          <w:bCs/>
          <w:sz w:val="44"/>
          <w:szCs w:val="44"/>
        </w:rPr>
        <w:t>福建省</w:t>
      </w:r>
      <w:r>
        <w:rPr>
          <w:rFonts w:hint="eastAsia"/>
          <w:b/>
          <w:bCs/>
          <w:sz w:val="44"/>
          <w:szCs w:val="44"/>
          <w:lang w:eastAsia="zh-CN"/>
        </w:rPr>
        <w:t>中央</w:t>
      </w:r>
      <w:r>
        <w:rPr>
          <w:rFonts w:hint="eastAsia"/>
          <w:b/>
          <w:bCs/>
          <w:sz w:val="44"/>
          <w:szCs w:val="44"/>
        </w:rPr>
        <w:t>华侨事务预算专项</w:t>
      </w:r>
    </w:p>
    <w:p>
      <w:pPr>
        <w:jc w:val="center"/>
        <w:rPr>
          <w:b/>
          <w:bCs/>
          <w:sz w:val="44"/>
          <w:szCs w:val="44"/>
        </w:rPr>
      </w:pPr>
      <w:r>
        <w:rPr>
          <w:rFonts w:hint="eastAsia"/>
          <w:b/>
          <w:bCs/>
          <w:sz w:val="44"/>
          <w:szCs w:val="44"/>
        </w:rPr>
        <w:t>经费使用项目申报表</w:t>
      </w:r>
    </w:p>
    <w:p>
      <w:pPr>
        <w:rPr>
          <w:b/>
          <w:bCs/>
          <w:sz w:val="44"/>
          <w:szCs w:val="44"/>
        </w:rPr>
      </w:pPr>
    </w:p>
    <w:p>
      <w:pPr>
        <w:rPr>
          <w:sz w:val="28"/>
          <w:szCs w:val="28"/>
        </w:rPr>
      </w:pPr>
    </w:p>
    <w:p>
      <w:pPr>
        <w:rPr>
          <w:sz w:val="28"/>
          <w:szCs w:val="28"/>
        </w:rPr>
      </w:pPr>
    </w:p>
    <w:p>
      <w:pPr>
        <w:ind w:firstLine="360" w:firstLineChars="100"/>
        <w:rPr>
          <w:rFonts w:hint="eastAsia" w:ascii="仿宋_GB2312" w:hAnsi="仿宋_GB2312" w:eastAsia="仿宋_GB2312" w:cs="仿宋_GB2312"/>
          <w:bCs/>
          <w:kern w:val="0"/>
          <w:sz w:val="32"/>
          <w:szCs w:val="32"/>
          <w:u w:val="single"/>
          <w:lang w:val="en-US" w:eastAsia="zh-CN" w:bidi="ar-SA"/>
        </w:rPr>
      </w:pPr>
      <w:r>
        <w:rPr>
          <w:rFonts w:hint="eastAsia"/>
          <w:sz w:val="36"/>
          <w:szCs w:val="36"/>
        </w:rPr>
        <w:t>项目名称：</w:t>
      </w:r>
      <w:r>
        <w:rPr>
          <w:rFonts w:hint="eastAsia"/>
          <w:sz w:val="28"/>
          <w:szCs w:val="28"/>
        </w:rPr>
        <w:t xml:space="preserve"> </w:t>
      </w:r>
      <w:r>
        <w:rPr>
          <w:rFonts w:hint="eastAsia" w:ascii="仿宋_GB2312" w:hAnsi="仿宋_GB2312" w:eastAsia="仿宋_GB2312" w:cs="仿宋_GB2312"/>
          <w:bCs/>
          <w:kern w:val="0"/>
          <w:sz w:val="32"/>
          <w:szCs w:val="32"/>
          <w:u w:val="single"/>
          <w:lang w:val="en-US" w:eastAsia="zh-CN" w:bidi="ar-SA"/>
        </w:rPr>
        <w:t>2022年侨家乐•福建省华侨美食风情文化节</w:t>
      </w:r>
    </w:p>
    <w:p>
      <w:pPr>
        <w:ind w:firstLine="320" w:firstLineChars="100"/>
        <w:rPr>
          <w:rFonts w:hint="eastAsia" w:ascii="仿宋_GB2312" w:hAnsi="仿宋_GB2312" w:eastAsia="仿宋_GB2312" w:cs="仿宋_GB2312"/>
          <w:bCs/>
          <w:kern w:val="0"/>
          <w:sz w:val="32"/>
          <w:szCs w:val="32"/>
          <w:u w:val="single"/>
          <w:lang w:val="en-US" w:eastAsia="zh-CN" w:bidi="ar-SA"/>
        </w:rPr>
      </w:pPr>
      <w:r>
        <w:rPr>
          <w:rFonts w:hint="eastAsia" w:ascii="仿宋_GB2312" w:hAnsi="仿宋_GB2312" w:eastAsia="仿宋_GB2312" w:cs="仿宋_GB2312"/>
          <w:bCs/>
          <w:kern w:val="0"/>
          <w:sz w:val="32"/>
          <w:szCs w:val="32"/>
          <w:u w:val="none"/>
          <w:lang w:val="en-US" w:eastAsia="zh-CN" w:bidi="ar-SA"/>
        </w:rPr>
        <w:t xml:space="preserve">            </w:t>
      </w:r>
      <w:r>
        <w:rPr>
          <w:rFonts w:hint="eastAsia" w:ascii="仿宋_GB2312" w:hAnsi="仿宋_GB2312" w:eastAsia="仿宋_GB2312" w:cs="仿宋_GB2312"/>
          <w:bCs/>
          <w:kern w:val="0"/>
          <w:sz w:val="32"/>
          <w:szCs w:val="32"/>
          <w:u w:val="single"/>
          <w:lang w:val="en-US" w:eastAsia="zh-CN" w:bidi="ar-SA"/>
        </w:rPr>
        <w:t>活动南平专场</w:t>
      </w:r>
    </w:p>
    <w:p>
      <w:pPr>
        <w:rPr>
          <w:sz w:val="28"/>
          <w:szCs w:val="28"/>
        </w:rPr>
      </w:pPr>
    </w:p>
    <w:p>
      <w:pPr>
        <w:ind w:firstLine="360" w:firstLineChars="100"/>
        <w:rPr>
          <w:sz w:val="28"/>
          <w:szCs w:val="28"/>
        </w:rPr>
      </w:pPr>
      <w:r>
        <w:rPr>
          <w:rFonts w:hint="eastAsia"/>
          <w:sz w:val="36"/>
          <w:szCs w:val="36"/>
        </w:rPr>
        <w:t>项目</w:t>
      </w:r>
      <w:r>
        <w:rPr>
          <w:rFonts w:hint="eastAsia"/>
          <w:sz w:val="36"/>
          <w:szCs w:val="36"/>
          <w:lang w:eastAsia="zh-CN"/>
        </w:rPr>
        <w:t>类型</w:t>
      </w:r>
      <w:r>
        <w:rPr>
          <w:rFonts w:hint="eastAsia"/>
          <w:sz w:val="36"/>
          <w:szCs w:val="36"/>
        </w:rPr>
        <w:t>：</w:t>
      </w:r>
      <w:r>
        <w:rPr>
          <w:rFonts w:hint="eastAsia"/>
          <w:sz w:val="28"/>
          <w:szCs w:val="28"/>
        </w:rPr>
        <w:t xml:space="preserve"> </w:t>
      </w:r>
      <w:r>
        <w:rPr>
          <w:rFonts w:hint="eastAsia"/>
          <w:sz w:val="28"/>
          <w:szCs w:val="28"/>
          <w:lang w:val="en-US" w:eastAsia="zh-CN"/>
        </w:rPr>
        <w:t xml:space="preserve"> </w:t>
      </w:r>
      <w:r>
        <w:rPr>
          <w:rFonts w:hint="eastAsia"/>
          <w:sz w:val="32"/>
          <w:szCs w:val="32"/>
          <w:u w:val="single"/>
          <w:lang w:eastAsia="zh-CN"/>
        </w:rPr>
        <w:t>乡村振兴</w:t>
      </w:r>
    </w:p>
    <w:p>
      <w:pPr>
        <w:rPr>
          <w:sz w:val="28"/>
          <w:szCs w:val="28"/>
        </w:rPr>
      </w:pPr>
    </w:p>
    <w:p>
      <w:pPr>
        <w:ind w:firstLine="360" w:firstLineChars="100"/>
        <w:rPr>
          <w:rFonts w:hint="eastAsia" w:ascii="仿宋_GB2312" w:hAnsi="仿宋_GB2312" w:eastAsia="仿宋_GB2312" w:cs="仿宋_GB2312"/>
          <w:bCs/>
          <w:kern w:val="0"/>
          <w:sz w:val="32"/>
          <w:szCs w:val="32"/>
          <w:u w:val="single"/>
          <w:lang w:val="en-US" w:eastAsia="zh-CN" w:bidi="ar-SA"/>
        </w:rPr>
      </w:pPr>
      <w:r>
        <w:rPr>
          <w:rFonts w:hint="eastAsia"/>
          <w:sz w:val="36"/>
          <w:szCs w:val="36"/>
        </w:rPr>
        <w:t>承办单位：</w:t>
      </w:r>
      <w:r>
        <w:rPr>
          <w:rFonts w:hint="eastAsia"/>
          <w:sz w:val="28"/>
          <w:szCs w:val="28"/>
        </w:rPr>
        <w:t xml:space="preserve"> </w:t>
      </w:r>
      <w:r>
        <w:rPr>
          <w:rFonts w:hint="eastAsia" w:ascii="仿宋_GB2312" w:hAnsi="仿宋_GB2312" w:eastAsia="仿宋_GB2312" w:cs="仿宋_GB2312"/>
          <w:bCs/>
          <w:kern w:val="0"/>
          <w:sz w:val="32"/>
          <w:szCs w:val="32"/>
          <w:u w:val="single"/>
          <w:lang w:val="en-US" w:eastAsia="zh-CN" w:bidi="ar-SA"/>
        </w:rPr>
        <w:t>建阳区侨联</w:t>
      </w:r>
    </w:p>
    <w:p>
      <w:pPr>
        <w:ind w:firstLine="320" w:firstLineChars="100"/>
        <w:rPr>
          <w:rFonts w:hint="eastAsia" w:ascii="仿宋_GB2312" w:hAnsi="仿宋_GB2312" w:eastAsia="仿宋_GB2312" w:cs="仿宋_GB2312"/>
          <w:bCs/>
          <w:kern w:val="0"/>
          <w:sz w:val="32"/>
          <w:szCs w:val="32"/>
          <w:u w:val="single"/>
          <w:lang w:val="en-US" w:eastAsia="zh-CN" w:bidi="ar-SA"/>
        </w:rPr>
      </w:pPr>
    </w:p>
    <w:p>
      <w:pPr>
        <w:ind w:firstLine="360" w:firstLineChars="100"/>
        <w:rPr>
          <w:rFonts w:hint="default"/>
          <w:sz w:val="28"/>
          <w:szCs w:val="28"/>
          <w:lang w:val="en-US"/>
        </w:rPr>
      </w:pPr>
      <w:r>
        <w:rPr>
          <w:rFonts w:hint="eastAsia"/>
          <w:sz w:val="36"/>
          <w:szCs w:val="36"/>
        </w:rPr>
        <w:t>申报单位：</w:t>
      </w:r>
      <w:r>
        <w:rPr>
          <w:rFonts w:hint="eastAsia"/>
          <w:sz w:val="28"/>
          <w:szCs w:val="28"/>
        </w:rPr>
        <w:t xml:space="preserve"> </w:t>
      </w:r>
      <w:r>
        <w:rPr>
          <w:rFonts w:hint="eastAsia" w:ascii="仿宋_GB2312" w:hAnsi="仿宋_GB2312" w:eastAsia="仿宋_GB2312" w:cs="仿宋_GB2312"/>
          <w:bCs/>
          <w:kern w:val="0"/>
          <w:sz w:val="32"/>
          <w:szCs w:val="32"/>
          <w:u w:val="single"/>
          <w:lang w:val="en-US" w:eastAsia="zh-CN" w:bidi="ar-SA"/>
        </w:rPr>
        <w:t>南平市侨联</w:t>
      </w:r>
    </w:p>
    <w:p>
      <w:pPr>
        <w:rPr>
          <w:sz w:val="28"/>
          <w:szCs w:val="28"/>
        </w:rPr>
      </w:pPr>
    </w:p>
    <w:p>
      <w:pPr>
        <w:ind w:firstLine="360" w:firstLineChars="100"/>
        <w:rPr>
          <w:rFonts w:hint="default"/>
          <w:sz w:val="28"/>
          <w:szCs w:val="28"/>
          <w:lang w:val="en-US"/>
        </w:rPr>
      </w:pPr>
      <w:r>
        <w:rPr>
          <w:rFonts w:hint="eastAsia"/>
          <w:sz w:val="36"/>
          <w:szCs w:val="36"/>
        </w:rPr>
        <w:t>申报时间：</w:t>
      </w:r>
      <w:r>
        <w:rPr>
          <w:rFonts w:hint="eastAsia"/>
          <w:sz w:val="28"/>
          <w:szCs w:val="28"/>
        </w:rPr>
        <w:t xml:space="preserve"> </w:t>
      </w:r>
      <w:r>
        <w:rPr>
          <w:rFonts w:hint="eastAsia"/>
          <w:sz w:val="28"/>
          <w:szCs w:val="28"/>
          <w:u w:val="single"/>
          <w:lang w:val="en-US" w:eastAsia="zh-CN"/>
        </w:rPr>
        <w:t xml:space="preserve">2022年5月10日     </w:t>
      </w:r>
    </w:p>
    <w:p>
      <w:pPr>
        <w:ind w:firstLine="280" w:firstLineChars="100"/>
        <w:rPr>
          <w:sz w:val="28"/>
          <w:szCs w:val="28"/>
        </w:rPr>
      </w:pPr>
    </w:p>
    <w:p>
      <w:pPr>
        <w:ind w:firstLine="280" w:firstLineChars="100"/>
        <w:rPr>
          <w:sz w:val="28"/>
          <w:szCs w:val="28"/>
        </w:rPr>
      </w:pPr>
    </w:p>
    <w:p>
      <w:pPr>
        <w:jc w:val="center"/>
        <w:rPr>
          <w:rFonts w:ascii="楷体" w:hAnsi="楷体" w:eastAsia="楷体" w:cs="楷体"/>
          <w:sz w:val="36"/>
          <w:szCs w:val="36"/>
        </w:rPr>
      </w:pPr>
      <w:r>
        <w:rPr>
          <w:rFonts w:hint="eastAsia" w:ascii="楷体" w:hAnsi="楷体" w:eastAsia="楷体" w:cs="楷体"/>
          <w:sz w:val="36"/>
          <w:szCs w:val="36"/>
        </w:rPr>
        <w:t>福建省归国华侨联合会制</w:t>
      </w:r>
    </w:p>
    <w:p>
      <w:pPr>
        <w:jc w:val="center"/>
        <w:rPr>
          <w:rFonts w:ascii="楷体" w:hAnsi="楷体" w:eastAsia="楷体" w:cs="楷体"/>
          <w:sz w:val="36"/>
          <w:szCs w:val="36"/>
        </w:rPr>
      </w:pPr>
      <w:r>
        <w:rPr>
          <w:rFonts w:ascii="楷体" w:hAnsi="楷体" w:eastAsia="楷体" w:cs="楷体"/>
          <w:sz w:val="36"/>
          <w:szCs w:val="36"/>
        </w:rPr>
        <w:t>202</w:t>
      </w:r>
      <w:r>
        <w:rPr>
          <w:rFonts w:hint="eastAsia" w:ascii="楷体" w:hAnsi="楷体" w:eastAsia="楷体" w:cs="楷体"/>
          <w:sz w:val="36"/>
          <w:szCs w:val="36"/>
          <w:lang w:val="en-US" w:eastAsia="zh-CN"/>
        </w:rPr>
        <w:t>1</w:t>
      </w:r>
      <w:r>
        <w:rPr>
          <w:rFonts w:ascii="楷体" w:hAnsi="楷体" w:eastAsia="楷体" w:cs="楷体"/>
          <w:sz w:val="36"/>
          <w:szCs w:val="36"/>
        </w:rPr>
        <w:t>年</w:t>
      </w:r>
      <w:r>
        <w:rPr>
          <w:rFonts w:hint="eastAsia" w:ascii="楷体" w:hAnsi="楷体" w:eastAsia="楷体" w:cs="楷体"/>
          <w:sz w:val="36"/>
          <w:szCs w:val="36"/>
          <w:lang w:val="en-US" w:eastAsia="zh-CN"/>
        </w:rPr>
        <w:t>5</w:t>
      </w:r>
      <w:r>
        <w:rPr>
          <w:rFonts w:ascii="楷体" w:hAnsi="楷体" w:eastAsia="楷体" w:cs="楷体"/>
          <w:sz w:val="36"/>
          <w:szCs w:val="36"/>
        </w:rPr>
        <w:t>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41"/>
        <w:gridCol w:w="1276"/>
        <w:gridCol w:w="2309"/>
        <w:gridCol w:w="2131"/>
        <w:gridCol w:w="2115"/>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项目联系人</w:t>
            </w:r>
          </w:p>
        </w:tc>
        <w:tc>
          <w:tcPr>
            <w:tcW w:w="2309" w:type="dxa"/>
          </w:tcPr>
          <w:p>
            <w:pPr>
              <w:rPr>
                <w:rFonts w:hint="eastAsia" w:eastAsiaTheme="minorEastAsia"/>
                <w:sz w:val="28"/>
                <w:szCs w:val="28"/>
                <w:lang w:eastAsia="zh-CN"/>
              </w:rPr>
            </w:pPr>
            <w:r>
              <w:rPr>
                <w:rFonts w:hint="eastAsia" w:ascii="仿宋_GB2312" w:hAnsi="仿宋_GB2312" w:eastAsia="仿宋_GB2312" w:cs="仿宋_GB2312"/>
                <w:sz w:val="28"/>
                <w:szCs w:val="28"/>
                <w:lang w:eastAsia="zh-CN"/>
              </w:rPr>
              <w:t>吴文菁</w:t>
            </w:r>
          </w:p>
        </w:tc>
        <w:tc>
          <w:tcPr>
            <w:tcW w:w="2131" w:type="dxa"/>
          </w:tcPr>
          <w:p>
            <w:pPr>
              <w:rPr>
                <w:sz w:val="24"/>
                <w:szCs w:val="24"/>
              </w:rPr>
            </w:pPr>
            <w:r>
              <w:rPr>
                <w:rFonts w:hint="eastAsia"/>
                <w:sz w:val="24"/>
                <w:szCs w:val="24"/>
              </w:rPr>
              <w:t>联系电话</w:t>
            </w:r>
          </w:p>
          <w:p>
            <w:pPr>
              <w:rPr>
                <w:sz w:val="24"/>
                <w:szCs w:val="24"/>
              </w:rPr>
            </w:pPr>
            <w:r>
              <w:rPr>
                <w:rFonts w:hint="eastAsia"/>
                <w:sz w:val="24"/>
                <w:szCs w:val="24"/>
              </w:rPr>
              <w:t>（手机）</w:t>
            </w:r>
          </w:p>
        </w:tc>
        <w:tc>
          <w:tcPr>
            <w:tcW w:w="2131" w:type="dxa"/>
            <w:gridSpan w:val="2"/>
          </w:tcPr>
          <w:p>
            <w:pPr>
              <w:rPr>
                <w:rFonts w:hint="default" w:eastAsiaTheme="minorEastAsia"/>
                <w:sz w:val="28"/>
                <w:szCs w:val="28"/>
                <w:lang w:val="en-US" w:eastAsia="zh-CN"/>
              </w:rPr>
            </w:pPr>
            <w:r>
              <w:rPr>
                <w:rFonts w:hint="eastAsia" w:ascii="仿宋_GB2312" w:hAnsi="仿宋_GB2312" w:eastAsia="仿宋_GB2312" w:cs="仿宋_GB2312"/>
                <w:sz w:val="28"/>
                <w:szCs w:val="28"/>
                <w:lang w:val="en-US" w:eastAsia="zh-CN"/>
              </w:rPr>
              <w:t>15105000307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工作单位</w:t>
            </w:r>
          </w:p>
        </w:tc>
        <w:tc>
          <w:tcPr>
            <w:tcW w:w="6571" w:type="dxa"/>
            <w:gridSpan w:val="4"/>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南平市侨联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项目总经费</w:t>
            </w:r>
          </w:p>
        </w:tc>
        <w:tc>
          <w:tcPr>
            <w:tcW w:w="6571" w:type="dxa"/>
            <w:gridSpan w:val="4"/>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27.06万元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gridSpan w:val="3"/>
          </w:tcPr>
          <w:p>
            <w:pPr>
              <w:rPr>
                <w:sz w:val="28"/>
                <w:szCs w:val="28"/>
              </w:rPr>
            </w:pPr>
            <w:r>
              <w:rPr>
                <w:rFonts w:hint="eastAsia"/>
                <w:sz w:val="28"/>
                <w:szCs w:val="28"/>
              </w:rPr>
              <w:t>承办所需经费</w:t>
            </w:r>
          </w:p>
        </w:tc>
        <w:tc>
          <w:tcPr>
            <w:tcW w:w="6571" w:type="dxa"/>
            <w:gridSpan w:val="4"/>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27.06万元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7" w:hRule="atLeast"/>
        </w:trPr>
        <w:tc>
          <w:tcPr>
            <w:tcW w:w="675" w:type="dxa"/>
            <w:gridSpan w:val="2"/>
          </w:tcPr>
          <w:p>
            <w:pPr>
              <w:jc w:val="center"/>
              <w:rPr>
                <w:sz w:val="24"/>
                <w:szCs w:val="24"/>
              </w:rPr>
            </w:pPr>
          </w:p>
          <w:p>
            <w:pPr>
              <w:jc w:val="center"/>
              <w:rPr>
                <w:sz w:val="24"/>
                <w:szCs w:val="24"/>
              </w:rPr>
            </w:pPr>
            <w:r>
              <w:rPr>
                <w:rFonts w:hint="eastAsia"/>
                <w:sz w:val="24"/>
                <w:szCs w:val="24"/>
              </w:rPr>
              <w:t>项</w:t>
            </w:r>
          </w:p>
          <w:p>
            <w:pPr>
              <w:jc w:val="center"/>
              <w:rPr>
                <w:sz w:val="24"/>
                <w:szCs w:val="24"/>
              </w:rPr>
            </w:pPr>
            <w:r>
              <w:rPr>
                <w:rFonts w:hint="eastAsia"/>
                <w:sz w:val="24"/>
                <w:szCs w:val="24"/>
              </w:rPr>
              <w:t>目</w:t>
            </w:r>
          </w:p>
          <w:p>
            <w:pPr>
              <w:jc w:val="center"/>
              <w:rPr>
                <w:sz w:val="24"/>
                <w:szCs w:val="24"/>
              </w:rPr>
            </w:pPr>
            <w:r>
              <w:rPr>
                <w:rFonts w:hint="eastAsia"/>
                <w:sz w:val="24"/>
                <w:szCs w:val="24"/>
              </w:rPr>
              <w:t>申</w:t>
            </w:r>
          </w:p>
          <w:p>
            <w:pPr>
              <w:jc w:val="center"/>
              <w:rPr>
                <w:sz w:val="24"/>
                <w:szCs w:val="24"/>
              </w:rPr>
            </w:pPr>
            <w:r>
              <w:rPr>
                <w:rFonts w:hint="eastAsia"/>
                <w:sz w:val="24"/>
                <w:szCs w:val="24"/>
              </w:rPr>
              <w:t>请</w:t>
            </w:r>
          </w:p>
          <w:p>
            <w:pPr>
              <w:jc w:val="center"/>
              <w:rPr>
                <w:sz w:val="24"/>
                <w:szCs w:val="24"/>
              </w:rPr>
            </w:pPr>
            <w:r>
              <w:rPr>
                <w:rFonts w:hint="eastAsia"/>
                <w:sz w:val="24"/>
                <w:szCs w:val="24"/>
              </w:rPr>
              <w:t>理</w:t>
            </w:r>
          </w:p>
          <w:p>
            <w:pPr>
              <w:jc w:val="center"/>
              <w:rPr>
                <w:sz w:val="24"/>
                <w:szCs w:val="24"/>
              </w:rPr>
            </w:pPr>
            <w:r>
              <w:rPr>
                <w:rFonts w:hint="eastAsia"/>
                <w:sz w:val="24"/>
                <w:szCs w:val="24"/>
              </w:rPr>
              <w:t>由</w:t>
            </w:r>
          </w:p>
          <w:p>
            <w:pPr>
              <w:jc w:val="center"/>
              <w:rPr>
                <w:sz w:val="24"/>
                <w:szCs w:val="24"/>
              </w:rPr>
            </w:pPr>
            <w:r>
              <w:rPr>
                <w:rFonts w:hint="eastAsia"/>
                <w:sz w:val="24"/>
                <w:szCs w:val="24"/>
              </w:rPr>
              <w:t>及</w:t>
            </w:r>
          </w:p>
          <w:p>
            <w:pPr>
              <w:jc w:val="center"/>
              <w:rPr>
                <w:sz w:val="24"/>
                <w:szCs w:val="24"/>
              </w:rPr>
            </w:pPr>
            <w:r>
              <w:rPr>
                <w:rFonts w:hint="eastAsia"/>
                <w:sz w:val="24"/>
                <w:szCs w:val="24"/>
              </w:rPr>
              <w:t>项</w:t>
            </w:r>
          </w:p>
          <w:p>
            <w:pPr>
              <w:jc w:val="center"/>
              <w:rPr>
                <w:sz w:val="24"/>
                <w:szCs w:val="24"/>
              </w:rPr>
            </w:pPr>
            <w:r>
              <w:rPr>
                <w:rFonts w:hint="eastAsia"/>
                <w:sz w:val="24"/>
                <w:szCs w:val="24"/>
              </w:rPr>
              <w:t>目</w:t>
            </w:r>
          </w:p>
          <w:p>
            <w:pPr>
              <w:jc w:val="center"/>
              <w:rPr>
                <w:sz w:val="24"/>
                <w:szCs w:val="24"/>
              </w:rPr>
            </w:pPr>
            <w:r>
              <w:rPr>
                <w:rFonts w:hint="eastAsia"/>
                <w:sz w:val="24"/>
                <w:szCs w:val="24"/>
              </w:rPr>
              <w:t>主</w:t>
            </w:r>
          </w:p>
          <w:p>
            <w:pPr>
              <w:jc w:val="center"/>
              <w:rPr>
                <w:sz w:val="24"/>
                <w:szCs w:val="24"/>
              </w:rPr>
            </w:pPr>
            <w:r>
              <w:rPr>
                <w:rFonts w:hint="eastAsia"/>
                <w:sz w:val="24"/>
                <w:szCs w:val="24"/>
              </w:rPr>
              <w:t>要</w:t>
            </w:r>
          </w:p>
          <w:p>
            <w:pPr>
              <w:jc w:val="center"/>
              <w:rPr>
                <w:sz w:val="24"/>
                <w:szCs w:val="24"/>
              </w:rPr>
            </w:pPr>
            <w:r>
              <w:rPr>
                <w:rFonts w:hint="eastAsia"/>
                <w:sz w:val="24"/>
                <w:szCs w:val="24"/>
              </w:rPr>
              <w:t>内</w:t>
            </w:r>
          </w:p>
          <w:p>
            <w:pPr>
              <w:jc w:val="center"/>
              <w:rPr>
                <w:sz w:val="24"/>
                <w:szCs w:val="24"/>
              </w:rPr>
            </w:pPr>
            <w:r>
              <w:rPr>
                <w:rFonts w:hint="eastAsia"/>
                <w:sz w:val="24"/>
                <w:szCs w:val="24"/>
              </w:rPr>
              <w:t>容</w:t>
            </w:r>
          </w:p>
        </w:tc>
        <w:tc>
          <w:tcPr>
            <w:tcW w:w="7847" w:type="dxa"/>
            <w:gridSpan w:val="5"/>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根据《福建省侨联关于印发</w:t>
            </w:r>
            <w:r>
              <w:rPr>
                <w:rFonts w:hint="eastAsia" w:ascii="仿宋_GB2312" w:hAnsi="仿宋_GB2312" w:eastAsia="仿宋_GB2312" w:cs="仿宋_GB2312"/>
                <w:sz w:val="28"/>
                <w:szCs w:val="28"/>
                <w:lang w:val="en-US" w:eastAsia="zh-CN"/>
              </w:rPr>
              <w:t>&lt;</w:t>
            </w:r>
            <w:r>
              <w:rPr>
                <w:rFonts w:hint="eastAsia" w:ascii="仿宋_GB2312" w:hAnsi="仿宋_GB2312" w:eastAsia="仿宋_GB2312" w:cs="仿宋_GB2312"/>
                <w:sz w:val="28"/>
                <w:szCs w:val="28"/>
                <w:lang w:eastAsia="zh-CN"/>
              </w:rPr>
              <w:t>2022年侨家乐•福建省华侨美食风情文化节活动初步方案</w:t>
            </w:r>
            <w:r>
              <w:rPr>
                <w:rFonts w:hint="eastAsia" w:ascii="仿宋_GB2312" w:hAnsi="仿宋_GB2312" w:eastAsia="仿宋_GB2312" w:cs="仿宋_GB2312"/>
                <w:sz w:val="28"/>
                <w:szCs w:val="28"/>
                <w:lang w:val="en-US" w:eastAsia="zh-CN"/>
              </w:rPr>
              <w:t>&gt;</w:t>
            </w:r>
            <w:r>
              <w:rPr>
                <w:rFonts w:hint="eastAsia" w:ascii="仿宋_GB2312" w:hAnsi="仿宋_GB2312" w:eastAsia="仿宋_GB2312" w:cs="仿宋_GB2312"/>
                <w:sz w:val="28"/>
                <w:szCs w:val="28"/>
                <w:lang w:eastAsia="zh-CN"/>
              </w:rPr>
              <w:t>的通知》（闽侨联</w:t>
            </w:r>
            <w:r>
              <w:rPr>
                <w:rFonts w:hint="eastAsia" w:ascii="仿宋_GB2312" w:hAnsi="仿宋_GB2312" w:eastAsia="仿宋_GB2312" w:cs="仿宋_GB2312"/>
                <w:b w:val="0"/>
                <w:bCs w:val="0"/>
                <w:color w:val="auto"/>
                <w:sz w:val="28"/>
                <w:szCs w:val="28"/>
                <w:lang w:val="en-US" w:eastAsia="zh-CN"/>
              </w:rPr>
              <w:t>〔2020〕44</w:t>
            </w:r>
            <w:r>
              <w:rPr>
                <w:rFonts w:hint="eastAsia" w:ascii="仿宋_GB2312" w:hAnsi="仿宋_GB2312" w:eastAsia="仿宋_GB2312" w:cs="仿宋_GB2312"/>
                <w:sz w:val="28"/>
                <w:szCs w:val="28"/>
                <w:lang w:eastAsia="zh-CN"/>
              </w:rPr>
              <w:t>号）文件精神，南平市侨联拟举办2022年侨家乐•福建省华侨美食风情文化节活动南平分场。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eastAsiaTheme="minorEastAsia"/>
                <w:sz w:val="24"/>
                <w:szCs w:val="24"/>
                <w:lang w:val="en" w:eastAsia="zh-CN"/>
              </w:rPr>
            </w:pPr>
            <w:r>
              <w:rPr>
                <w:rFonts w:hint="eastAsia" w:ascii="仿宋_GB2312" w:hAnsi="仿宋_GB2312" w:eastAsia="仿宋_GB2312" w:cs="仿宋_GB2312"/>
                <w:sz w:val="28"/>
                <w:szCs w:val="28"/>
                <w:lang w:eastAsia="zh-CN"/>
              </w:rPr>
              <w:t>南平</w:t>
            </w:r>
            <w:r>
              <w:rPr>
                <w:rFonts w:hint="eastAsia" w:ascii="仿宋_GB2312" w:hAnsi="仿宋_GB2312" w:eastAsia="仿宋_GB2312" w:cs="仿宋_GB2312"/>
                <w:sz w:val="28"/>
                <w:szCs w:val="28"/>
                <w:lang w:val="en-US" w:eastAsia="zh-CN"/>
              </w:rPr>
              <w:t>分场立足将南平特有朱子文化、红色文化（苏维埃红色政权根据地等）、绿色文化（茶产业、笋竹产业等）和黑色文化（建盏建本）优势，结合闽北独特侨乡文化、侨界美食文化、非物质文化等，开展美食文化一条街、传统优秀文化文艺汇演一场戏，闽北侨乡文化展馆一面墙的现场展示与线上同步宣传相结合，邀请海内外侨界乡亲同步参与，在全市范围内开展一场侨界广泛助力，全市群众广泛参与的大型“</w:t>
            </w:r>
            <w:r>
              <w:rPr>
                <w:rFonts w:hint="eastAsia" w:ascii="仿宋_GB2312" w:hAnsi="仿宋_GB2312" w:eastAsia="仿宋_GB2312" w:cs="仿宋_GB2312"/>
                <w:sz w:val="28"/>
                <w:szCs w:val="28"/>
                <w:lang w:eastAsia="zh-CN"/>
              </w:rPr>
              <w:t>侨家乐•福建省华侨美食风情文化节</w:t>
            </w:r>
            <w:r>
              <w:rPr>
                <w:rFonts w:hint="eastAsia" w:ascii="仿宋_GB2312" w:hAnsi="仿宋_GB2312" w:eastAsia="仿宋_GB2312" w:cs="仿宋_GB2312"/>
                <w:sz w:val="28"/>
                <w:szCs w:val="28"/>
                <w:lang w:val="en-US" w:eastAsia="zh-CN"/>
              </w:rPr>
              <w:t>分场”活动。（具体活动方案附后）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4" w:hRule="atLeast"/>
        </w:trPr>
        <w:tc>
          <w:tcPr>
            <w:tcW w:w="675" w:type="dxa"/>
            <w:gridSpan w:val="2"/>
          </w:tcPr>
          <w:p>
            <w:pPr>
              <w:jc w:val="center"/>
              <w:rPr>
                <w:sz w:val="24"/>
                <w:szCs w:val="24"/>
              </w:rPr>
            </w:pPr>
          </w:p>
          <w:p>
            <w:pPr>
              <w:jc w:val="center"/>
              <w:rPr>
                <w:sz w:val="24"/>
                <w:szCs w:val="24"/>
              </w:rPr>
            </w:pPr>
            <w:r>
              <w:rPr>
                <w:rFonts w:hint="eastAsia"/>
                <w:sz w:val="24"/>
                <w:szCs w:val="24"/>
              </w:rPr>
              <w:t>项目总体目标及分阶段实施计划</w:t>
            </w:r>
          </w:p>
        </w:tc>
        <w:tc>
          <w:tcPr>
            <w:tcW w:w="7847" w:type="dxa"/>
            <w:gridSpan w:val="5"/>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sz w:val="24"/>
                <w:szCs w:val="24"/>
                <w:lang w:val="en-US" w:eastAsia="zh-CN"/>
              </w:rPr>
              <w:t xml:space="preserve">   </w:t>
            </w:r>
            <w:r>
              <w:rPr>
                <w:rFonts w:hint="eastAsia" w:ascii="仿宋_GB2312" w:hAnsi="仿宋_GB2312" w:eastAsia="仿宋_GB2312" w:cs="仿宋_GB2312"/>
                <w:sz w:val="28"/>
                <w:szCs w:val="28"/>
                <w:lang w:val="en-US" w:eastAsia="zh-CN"/>
              </w:rPr>
              <w:t>通过</w:t>
            </w:r>
            <w:r>
              <w:rPr>
                <w:rFonts w:hint="eastAsia" w:ascii="仿宋_GB2312" w:hAnsi="仿宋_GB2312" w:eastAsia="仿宋_GB2312" w:cs="仿宋_GB2312"/>
                <w:sz w:val="28"/>
                <w:szCs w:val="28"/>
                <w:lang w:eastAsia="zh-CN"/>
              </w:rPr>
              <w:t>2022年侨家乐•福建省华侨美食风情文化节活动南平分场活动打造出侨联服务乡村振兴的创新点、融合点，展现闽北乡村特色产业发展、跨域文化交流、辐射文旅经贸合作、侨界群众增收创业的“文化节”四大平台功能，带动侨界群众共同富裕，发挥侨界助力乡村振兴。</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1月，按照省侨联文件和有关要求，南平市侨联党组研究提出举办活动方向和初步方案，将举办美食节请示上报省侨联。</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2-3月，在省侨联指导下，会商有关部门、单位，并组织召开南平市侨联系统主席联席会，研究讨论具体方案，确定承办单位、协办单位、活动预算等内容，并按照要求报省侨联审批。</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4月，开展活动节目、美食征集，协商活动涉及的各有关部门，确定各项活动分工，确定各具体项目承接企业、单位。</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5月，确定活动各项执行细节，开展活动宣传预热。根据疫情防控工作要求</w:t>
            </w:r>
            <w:bookmarkStart w:id="0" w:name="_GoBack"/>
            <w:bookmarkEnd w:id="0"/>
            <w:r>
              <w:rPr>
                <w:rFonts w:hint="eastAsia" w:ascii="仿宋_GB2312" w:hAnsi="仿宋_GB2312" w:eastAsia="仿宋_GB2312" w:cs="仿宋_GB2312"/>
                <w:sz w:val="28"/>
                <w:szCs w:val="28"/>
                <w:lang w:val="en-US" w:eastAsia="zh-CN"/>
              </w:rPr>
              <w:t>和重大活动举办的有关要求，制定应急预案和确定活动规模、参与人数等具体事项，准备活动材料。</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hint="default"/>
                <w:sz w:val="24"/>
                <w:szCs w:val="24"/>
                <w:lang w:val="en-US" w:eastAsia="zh-CN"/>
              </w:rPr>
            </w:pPr>
            <w:r>
              <w:rPr>
                <w:rFonts w:hint="eastAsia" w:ascii="仿宋_GB2312" w:hAnsi="仿宋_GB2312" w:eastAsia="仿宋_GB2312" w:cs="仿宋_GB2312"/>
                <w:sz w:val="28"/>
                <w:szCs w:val="28"/>
                <w:lang w:val="en-US" w:eastAsia="zh-CN"/>
              </w:rPr>
              <w:t>6月进行场地布置，开展活动，总结经验，做好后期宣传。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3060" w:hRule="atLeast"/>
        </w:trPr>
        <w:tc>
          <w:tcPr>
            <w:tcW w:w="534"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4"/>
                <w:szCs w:val="24"/>
              </w:rPr>
            </w:pPr>
            <w:r>
              <w:rPr>
                <w:rFonts w:hint="eastAsia"/>
                <w:sz w:val="24"/>
                <w:szCs w:val="24"/>
              </w:rPr>
              <w:t>项目资金测算依据及说明</w:t>
            </w:r>
          </w:p>
        </w:tc>
        <w:tc>
          <w:tcPr>
            <w:tcW w:w="7972" w:type="dxa"/>
            <w:gridSpan w:val="5"/>
          </w:tcPr>
          <w:p>
            <w:pPr>
              <w:rPr>
                <w:rFonts w:hint="eastAsia" w:ascii="仿宋_GB2312" w:hAnsi="仿宋_GB2312" w:eastAsia="仿宋_GB2312" w:cs="仿宋_GB2312"/>
                <w:sz w:val="28"/>
                <w:szCs w:val="28"/>
                <w:lang w:val="en-US" w:eastAsia="zh-CN"/>
              </w:rPr>
            </w:pPr>
            <w:r>
              <w:rPr>
                <w:rFonts w:hint="eastAsia"/>
                <w:sz w:val="28"/>
                <w:szCs w:val="28"/>
                <w:lang w:val="en-US" w:eastAsia="zh-CN"/>
              </w:rPr>
              <w:t xml:space="preserve">   </w:t>
            </w:r>
            <w:r>
              <w:rPr>
                <w:rFonts w:hint="eastAsia" w:ascii="仿宋_GB2312" w:hAnsi="仿宋_GB2312" w:eastAsia="仿宋_GB2312" w:cs="仿宋_GB2312"/>
                <w:sz w:val="28"/>
                <w:szCs w:val="28"/>
                <w:lang w:eastAsia="zh-CN"/>
              </w:rPr>
              <w:t>根据《福建省侨联关于印发</w:t>
            </w:r>
            <w:r>
              <w:rPr>
                <w:rFonts w:hint="eastAsia" w:ascii="仿宋_GB2312" w:hAnsi="仿宋_GB2312" w:eastAsia="仿宋_GB2312" w:cs="仿宋_GB2312"/>
                <w:sz w:val="28"/>
                <w:szCs w:val="28"/>
                <w:lang w:val="en-US" w:eastAsia="zh-CN"/>
              </w:rPr>
              <w:t>&lt;</w:t>
            </w:r>
            <w:r>
              <w:rPr>
                <w:rFonts w:hint="eastAsia" w:ascii="仿宋_GB2312" w:hAnsi="仿宋_GB2312" w:eastAsia="仿宋_GB2312" w:cs="仿宋_GB2312"/>
                <w:sz w:val="28"/>
                <w:szCs w:val="28"/>
                <w:lang w:eastAsia="zh-CN"/>
              </w:rPr>
              <w:t>2022年侨家乐•福建省华侨美食风情文化节活动初步方案</w:t>
            </w:r>
            <w:r>
              <w:rPr>
                <w:rFonts w:hint="eastAsia" w:ascii="仿宋_GB2312" w:hAnsi="仿宋_GB2312" w:eastAsia="仿宋_GB2312" w:cs="仿宋_GB2312"/>
                <w:sz w:val="28"/>
                <w:szCs w:val="28"/>
                <w:lang w:val="en-US" w:eastAsia="zh-CN"/>
              </w:rPr>
              <w:t>&gt;</w:t>
            </w:r>
            <w:r>
              <w:rPr>
                <w:rFonts w:hint="eastAsia" w:ascii="仿宋_GB2312" w:hAnsi="仿宋_GB2312" w:eastAsia="仿宋_GB2312" w:cs="仿宋_GB2312"/>
                <w:sz w:val="28"/>
                <w:szCs w:val="28"/>
                <w:lang w:eastAsia="zh-CN"/>
              </w:rPr>
              <w:t>》（闽侨联〔2022〕44号）和《福建省侨联关于下发使用中央华侨事务预算专项经费筹办“侨家乐•福建省华侨美食风情文化节”相关工作指引的通知》、《关于使用中央华侨事务专项经费筹办“文化节”活动的补充提示》等省侨联有关要求，南平市侨联会商建阳区委统战部、建阳区侨联等承办、承接单位，按照市财政有关规定，对活动进行预算。总体预算数控制在</w:t>
            </w:r>
            <w:r>
              <w:rPr>
                <w:rFonts w:hint="eastAsia" w:ascii="仿宋_GB2312" w:hAnsi="仿宋_GB2312" w:eastAsia="仿宋_GB2312" w:cs="仿宋_GB2312"/>
                <w:sz w:val="28"/>
                <w:szCs w:val="28"/>
                <w:lang w:val="en-US" w:eastAsia="zh-CN"/>
              </w:rPr>
              <w:t>27.06万元，安排如下：</w:t>
            </w:r>
          </w:p>
          <w:p>
            <w:pPr>
              <w:pStyle w:val="13"/>
              <w:keepNext w:val="0"/>
              <w:keepLines w:val="0"/>
              <w:pageBreakBefore w:val="0"/>
              <w:widowControl/>
              <w:numPr>
                <w:ilvl w:val="0"/>
                <w:numId w:val="1"/>
              </w:numPr>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会场氛围营造和场地布置4.01万元</w:t>
            </w:r>
          </w:p>
          <w:p>
            <w:pPr>
              <w:pStyle w:val="13"/>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开幕式舞台搭建等3.98万元；</w:t>
            </w:r>
          </w:p>
          <w:p>
            <w:pPr>
              <w:pStyle w:val="13"/>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美食展区布置9.68万元；</w:t>
            </w:r>
          </w:p>
          <w:p>
            <w:pPr>
              <w:pStyle w:val="13"/>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文化节目展演1.6万元；</w:t>
            </w:r>
          </w:p>
          <w:p>
            <w:pPr>
              <w:pStyle w:val="13"/>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侨胞百年爱国故事图片展、侨法宣传2.14万元；</w:t>
            </w:r>
          </w:p>
          <w:p>
            <w:pPr>
              <w:pStyle w:val="13"/>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前期、后期各类媒体宣传5.64万元</w:t>
            </w:r>
          </w:p>
          <w:p>
            <w:pPr>
              <w:pStyle w:val="13"/>
              <w:keepNext w:val="0"/>
              <w:keepLines w:val="0"/>
              <w:pageBreakBefore w:val="0"/>
              <w:widowControl/>
              <w:kinsoku/>
              <w:wordWrap/>
              <w:overflowPunct/>
              <w:topLinePunct w:val="0"/>
              <w:autoSpaceDE/>
              <w:autoSpaceDN/>
              <w:bidi w:val="0"/>
              <w:adjustRightInd/>
              <w:snapToGrid/>
              <w:spacing w:line="540" w:lineRule="exact"/>
              <w:ind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（具体详见活动方案）</w:t>
            </w:r>
          </w:p>
          <w:p>
            <w:pPr>
              <w:numPr>
                <w:ilvl w:val="0"/>
                <w:numId w:val="0"/>
              </w:numPr>
              <w:ind w:left="560" w:leftChars="0"/>
              <w:rPr>
                <w:rFonts w:hint="default"/>
                <w:sz w:val="28"/>
                <w:szCs w:val="28"/>
                <w:lang w:val="en-US" w:eastAsia="zh-CN"/>
              </w:rPr>
            </w:pPr>
          </w:p>
        </w:tc>
      </w:tr>
    </w:tbl>
    <w:p>
      <w:pPr>
        <w:ind w:firstLine="280" w:firstLineChars="100"/>
        <w:rPr>
          <w:sz w:val="28"/>
          <w:szCs w:val="28"/>
        </w:rPr>
      </w:pPr>
    </w:p>
    <w:tbl>
      <w:tblPr>
        <w:tblStyle w:val="6"/>
        <w:tblW w:w="9109" w:type="dxa"/>
        <w:tblInd w:w="0" w:type="dxa"/>
        <w:tblLayout w:type="fixed"/>
        <w:tblCellMar>
          <w:top w:w="0" w:type="dxa"/>
          <w:left w:w="108" w:type="dxa"/>
          <w:bottom w:w="0" w:type="dxa"/>
          <w:right w:w="108" w:type="dxa"/>
        </w:tblCellMar>
      </w:tblPr>
      <w:tblGrid>
        <w:gridCol w:w="1329"/>
        <w:gridCol w:w="7780"/>
      </w:tblGrid>
      <w:tr>
        <w:tblPrEx>
          <w:tblCellMar>
            <w:top w:w="0" w:type="dxa"/>
            <w:left w:w="108" w:type="dxa"/>
            <w:bottom w:w="0" w:type="dxa"/>
            <w:right w:w="108" w:type="dxa"/>
          </w:tblCellMar>
        </w:tblPrEx>
        <w:trPr>
          <w:trHeight w:val="3273"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p>
          <w:p>
            <w:pPr>
              <w:jc w:val="center"/>
              <w:rPr>
                <w:rFonts w:ascii="仿宋_GB2312" w:eastAsia="仿宋_GB2312"/>
                <w:sz w:val="32"/>
                <w:szCs w:val="32"/>
              </w:rPr>
            </w:pPr>
            <w:r>
              <w:rPr>
                <w:rFonts w:hint="eastAsia" w:ascii="宋体" w:hAnsi="宋体"/>
                <w:sz w:val="24"/>
              </w:rPr>
              <w:t>承办单位意见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wordWrap w:val="0"/>
              <w:ind w:right="640" w:firstLine="5120" w:firstLineChars="1600"/>
              <w:rPr>
                <w:rFonts w:ascii="仿宋_GB2312" w:eastAsia="仿宋_GB2312"/>
                <w:sz w:val="32"/>
                <w:szCs w:val="32"/>
              </w:rPr>
            </w:pPr>
            <w:r>
              <w:rPr>
                <w:rFonts w:hint="eastAsia" w:ascii="仿宋_GB2312" w:eastAsia="仿宋_GB2312"/>
                <w:sz w:val="32"/>
                <w:szCs w:val="32"/>
              </w:rPr>
              <w:t>（盖章）</w:t>
            </w:r>
          </w:p>
          <w:p>
            <w:pPr>
              <w:wordWrap w:val="0"/>
              <w:ind w:right="640" w:firstLine="4480" w:firstLineChars="1400"/>
              <w:rPr>
                <w:rFonts w:ascii="仿宋_GB2312" w:eastAsia="仿宋_GB2312"/>
                <w:sz w:val="32"/>
                <w:szCs w:val="32"/>
              </w:rPr>
            </w:pPr>
            <w:r>
              <w:rPr>
                <w:rFonts w:hint="eastAsia" w:ascii="仿宋_GB2312" w:eastAsia="仿宋_GB2312"/>
                <w:sz w:val="32"/>
                <w:szCs w:val="32"/>
              </w:rPr>
              <w:t>20 　年　月　日</w:t>
            </w:r>
          </w:p>
        </w:tc>
      </w:tr>
      <w:tr>
        <w:tblPrEx>
          <w:tblCellMar>
            <w:top w:w="0" w:type="dxa"/>
            <w:left w:w="108" w:type="dxa"/>
            <w:bottom w:w="0" w:type="dxa"/>
            <w:right w:w="108" w:type="dxa"/>
          </w:tblCellMar>
        </w:tblPrEx>
        <w:trPr>
          <w:trHeight w:val="3139"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申报单位意见</w:t>
            </w:r>
          </w:p>
          <w:p>
            <w:pPr>
              <w:widowControl/>
              <w:jc w:val="center"/>
              <w:rPr>
                <w:rFonts w:ascii="宋体" w:hAnsi="宋体" w:cs="宋体"/>
                <w:kern w:val="0"/>
                <w:sz w:val="24"/>
              </w:rPr>
            </w:pPr>
          </w:p>
        </w:tc>
        <w:tc>
          <w:tcPr>
            <w:tcW w:w="7780" w:type="dxa"/>
            <w:tcBorders>
              <w:top w:val="single" w:color="auto" w:sz="4" w:space="0"/>
              <w:left w:val="nil"/>
              <w:bottom w:val="single" w:color="auto" w:sz="4" w:space="0"/>
              <w:right w:val="single" w:color="auto" w:sz="4" w:space="0"/>
            </w:tcBorders>
            <w:shd w:val="clear" w:color="auto" w:fill="auto"/>
            <w:vAlign w:val="bottom"/>
          </w:tcPr>
          <w:p>
            <w:pPr>
              <w:widowControl/>
              <w:wordWrap w:val="0"/>
              <w:jc w:val="center"/>
              <w:rPr>
                <w:rFonts w:ascii="仿宋_GB2312" w:eastAsia="仿宋_GB2312"/>
                <w:sz w:val="32"/>
                <w:szCs w:val="32"/>
              </w:rPr>
            </w:pPr>
            <w:r>
              <w:rPr>
                <w:rFonts w:hint="eastAsia" w:ascii="仿宋_GB2312" w:eastAsia="仿宋_GB2312"/>
                <w:sz w:val="32"/>
                <w:szCs w:val="32"/>
              </w:rPr>
              <w:t xml:space="preserve">                        （盖章）</w:t>
            </w:r>
          </w:p>
          <w:p>
            <w:pPr>
              <w:widowControl/>
              <w:wordWrap w:val="0"/>
              <w:jc w:val="center"/>
              <w:rPr>
                <w:rFonts w:ascii="宋体" w:hAnsi="宋体" w:cs="宋体"/>
                <w:kern w:val="0"/>
                <w:sz w:val="24"/>
              </w:rPr>
            </w:pPr>
            <w:r>
              <w:rPr>
                <w:rFonts w:hint="eastAsia" w:ascii="仿宋_GB2312" w:eastAsia="仿宋_GB2312"/>
                <w:sz w:val="32"/>
                <w:szCs w:val="32"/>
              </w:rPr>
              <w:t xml:space="preserve">                        20 　年　月　日</w:t>
            </w:r>
          </w:p>
        </w:tc>
      </w:tr>
      <w:tr>
        <w:tblPrEx>
          <w:tblCellMar>
            <w:top w:w="0" w:type="dxa"/>
            <w:left w:w="108" w:type="dxa"/>
            <w:bottom w:w="0" w:type="dxa"/>
            <w:right w:w="108" w:type="dxa"/>
          </w:tblCellMar>
        </w:tblPrEx>
        <w:trPr>
          <w:trHeight w:val="3250"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lang w:eastAsia="zh-CN"/>
              </w:rPr>
              <w:t>批准单位意见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ind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lang w:val="en-US" w:eastAsia="zh-CN"/>
              </w:rPr>
              <w:t xml:space="preserve">                        </w:t>
            </w:r>
          </w:p>
          <w:p>
            <w:pPr>
              <w:wordWrap w:val="0"/>
              <w:ind w:firstLine="480" w:firstLineChars="15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xml:space="preserve">   20 　年　月　日</w:t>
            </w:r>
          </w:p>
        </w:tc>
      </w:tr>
    </w:tbl>
    <w:p>
      <w:pPr>
        <w:spacing w:line="320" w:lineRule="exact"/>
        <w:rPr>
          <w:sz w:val="28"/>
          <w:szCs w:val="28"/>
        </w:rPr>
      </w:pPr>
    </w:p>
    <w:p>
      <w:pPr>
        <w:spacing w:line="400" w:lineRule="exact"/>
        <w:rPr>
          <w:sz w:val="30"/>
          <w:szCs w:val="30"/>
        </w:rPr>
      </w:pPr>
      <w:r>
        <w:rPr>
          <w:rFonts w:hint="eastAsia" w:ascii="黑体" w:hAnsi="黑体" w:eastAsia="黑体"/>
          <w:sz w:val="30"/>
          <w:szCs w:val="30"/>
        </w:rPr>
        <w:t>备  注</w:t>
      </w:r>
      <w:r>
        <w:rPr>
          <w:rFonts w:hint="eastAsia"/>
          <w:sz w:val="30"/>
          <w:szCs w:val="30"/>
        </w:rPr>
        <w:t>：</w:t>
      </w:r>
    </w:p>
    <w:p>
      <w:pPr>
        <w:spacing w:line="400" w:lineRule="exact"/>
        <w:ind w:firstLine="1050" w:firstLineChars="350"/>
        <w:rPr>
          <w:sz w:val="30"/>
          <w:szCs w:val="30"/>
        </w:rPr>
      </w:pPr>
      <w:r>
        <w:rPr>
          <w:rFonts w:hint="eastAsia"/>
          <w:sz w:val="30"/>
          <w:szCs w:val="30"/>
        </w:rPr>
        <w:t>1.项目申报内容要按照该项目的有关标准或要求填报。</w:t>
      </w:r>
    </w:p>
    <w:p>
      <w:pPr>
        <w:spacing w:line="400" w:lineRule="exact"/>
        <w:ind w:firstLine="1050" w:firstLineChars="350"/>
        <w:rPr>
          <w:sz w:val="30"/>
          <w:szCs w:val="30"/>
        </w:rPr>
      </w:pPr>
      <w:r>
        <w:rPr>
          <w:rFonts w:hint="eastAsia"/>
          <w:sz w:val="30"/>
          <w:szCs w:val="30"/>
        </w:rPr>
        <w:t>2.承办单位为申报单位的下级侨联。</w:t>
      </w:r>
    </w:p>
    <w:p>
      <w:pPr>
        <w:spacing w:line="400" w:lineRule="exact"/>
        <w:ind w:firstLine="300" w:firstLineChars="100"/>
        <w:rPr>
          <w:sz w:val="30"/>
          <w:szCs w:val="30"/>
        </w:rPr>
      </w:pPr>
      <w:r>
        <w:rPr>
          <w:rFonts w:hint="eastAsia"/>
          <w:sz w:val="30"/>
          <w:szCs w:val="30"/>
        </w:rPr>
        <w:t xml:space="preserve">     3.批准单位根据权限为申报单位的上级侨联，产业扶贫项目为省侨联。</w:t>
      </w:r>
    </w:p>
    <w:p>
      <w:pPr>
        <w:spacing w:line="400" w:lineRule="exact"/>
        <w:ind w:firstLine="300" w:firstLineChars="100"/>
        <w:rPr>
          <w:sz w:val="30"/>
          <w:szCs w:val="30"/>
        </w:rPr>
      </w:pPr>
      <w:r>
        <w:rPr>
          <w:rFonts w:hint="eastAsia"/>
          <w:sz w:val="30"/>
          <w:szCs w:val="30"/>
        </w:rPr>
        <w:t xml:space="preserve">     4.项目申报表各印制一式4份，承办、申报、批准单位各留存1份，经费报销单位1份。</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DEB58"/>
    <w:multiLevelType w:val="singleLevel"/>
    <w:tmpl w:val="5EDDEB5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F5931"/>
    <w:rsid w:val="000D1305"/>
    <w:rsid w:val="00156EF8"/>
    <w:rsid w:val="00167D79"/>
    <w:rsid w:val="00216C8D"/>
    <w:rsid w:val="00270752"/>
    <w:rsid w:val="002B5C63"/>
    <w:rsid w:val="002F4ABD"/>
    <w:rsid w:val="00302544"/>
    <w:rsid w:val="00426F61"/>
    <w:rsid w:val="00434982"/>
    <w:rsid w:val="004358C4"/>
    <w:rsid w:val="004D33A9"/>
    <w:rsid w:val="00534A57"/>
    <w:rsid w:val="00541F70"/>
    <w:rsid w:val="00562B2A"/>
    <w:rsid w:val="00566F97"/>
    <w:rsid w:val="00590757"/>
    <w:rsid w:val="00591F31"/>
    <w:rsid w:val="006615B4"/>
    <w:rsid w:val="00673239"/>
    <w:rsid w:val="006B200C"/>
    <w:rsid w:val="00752C57"/>
    <w:rsid w:val="008B7DB0"/>
    <w:rsid w:val="009F1766"/>
    <w:rsid w:val="00A77189"/>
    <w:rsid w:val="00AF33CE"/>
    <w:rsid w:val="00B45E57"/>
    <w:rsid w:val="00BD7B7B"/>
    <w:rsid w:val="00CF5931"/>
    <w:rsid w:val="00D33699"/>
    <w:rsid w:val="00E41F11"/>
    <w:rsid w:val="00E77BAB"/>
    <w:rsid w:val="00EF6C65"/>
    <w:rsid w:val="00F97B09"/>
    <w:rsid w:val="020334A2"/>
    <w:rsid w:val="0EFB4E5C"/>
    <w:rsid w:val="16262A68"/>
    <w:rsid w:val="1C936199"/>
    <w:rsid w:val="295F5590"/>
    <w:rsid w:val="2F8C4EAC"/>
    <w:rsid w:val="3515348F"/>
    <w:rsid w:val="35AB6B06"/>
    <w:rsid w:val="373B2064"/>
    <w:rsid w:val="3CF23ACB"/>
    <w:rsid w:val="47806FC8"/>
    <w:rsid w:val="5C4F3F0B"/>
    <w:rsid w:val="5E814036"/>
    <w:rsid w:val="6D957DEC"/>
    <w:rsid w:val="71BC7EA6"/>
    <w:rsid w:val="7378586B"/>
    <w:rsid w:val="77FC5E64"/>
    <w:rsid w:val="7D7F3A48"/>
    <w:rsid w:val="7D9A22D4"/>
    <w:rsid w:val="AAE7A796"/>
    <w:rsid w:val="B3AF39DB"/>
    <w:rsid w:val="B5BF7387"/>
    <w:rsid w:val="EDCA4D52"/>
    <w:rsid w:val="F7AB3526"/>
    <w:rsid w:val="FAFFF0F4"/>
    <w:rsid w:val="FCF3D3F6"/>
    <w:rsid w:val="FDF7E7D0"/>
    <w:rsid w:val="FF77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日期 Char"/>
    <w:basedOn w:val="8"/>
    <w:link w:val="2"/>
    <w:semiHidden/>
    <w:qFormat/>
    <w:uiPriority w:val="99"/>
    <w:rPr>
      <w:rFonts w:asciiTheme="minorHAnsi" w:hAnsiTheme="minorHAnsi" w:eastAsiaTheme="minorEastAsia" w:cstheme="minorBidi"/>
      <w:kern w:val="2"/>
      <w:sz w:val="21"/>
      <w:szCs w:val="22"/>
    </w:rPr>
  </w:style>
  <w:style w:type="paragraph" w:customStyle="1" w:styleId="13">
    <w:name w:val="p0"/>
    <w:basedOn w:val="1"/>
    <w:qFormat/>
    <w:uiPriority w:val="0"/>
    <w:pPr>
      <w:widowControl/>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Words>
  <Characters>557</Characters>
  <Lines>4</Lines>
  <Paragraphs>1</Paragraphs>
  <TotalTime>2</TotalTime>
  <ScaleCrop>false</ScaleCrop>
  <LinksUpToDate>false</LinksUpToDate>
  <CharactersWithSpaces>653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2020-04-16T09:04:00Z</dcterms:created>
  <dc:creator>zhh</dc:creator>
  <cp:lastModifiedBy>野蛮人1386917437</cp:lastModifiedBy>
  <cp:lastPrinted>2019-03-21T12:43:00Z</cp:lastPrinted>
  <dcterms:modified xsi:type="dcterms:W3CDTF">2022-05-13T16:29:36Z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